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b/>
          <w:sz w:val="44"/>
          <w:szCs w:val="44"/>
        </w:rPr>
      </w:pPr>
      <w:r>
        <w:rPr>
          <w:rFonts w:hint="eastAsia"/>
          <w:b/>
          <w:sz w:val="44"/>
          <w:szCs w:val="44"/>
        </w:rPr>
        <w:t>补 充 协 议</w:t>
      </w:r>
    </w:p>
    <w:p/>
    <w:p>
      <w:pPr>
        <w:spacing w:line="600" w:lineRule="exact"/>
        <w:jc w:val="left"/>
        <w:rPr>
          <w:rFonts w:ascii="宋体" w:hAnsi="宋体" w:eastAsia="宋体"/>
          <w:sz w:val="24"/>
          <w:szCs w:val="24"/>
        </w:rPr>
      </w:pPr>
      <w:r>
        <w:rPr>
          <w:rFonts w:hint="eastAsia" w:ascii="宋体" w:hAnsi="宋体" w:eastAsia="宋体"/>
          <w:sz w:val="24"/>
          <w:szCs w:val="24"/>
        </w:rPr>
        <w:t>发包人(</w:t>
      </w:r>
      <w:r>
        <w:rPr>
          <w:rFonts w:ascii="宋体" w:hAnsi="宋体" w:eastAsia="宋体"/>
          <w:sz w:val="24"/>
          <w:szCs w:val="24"/>
        </w:rPr>
        <w:t>全称</w:t>
      </w:r>
      <w:r>
        <w:rPr>
          <w:rFonts w:hint="eastAsia" w:ascii="宋体" w:hAnsi="宋体" w:eastAsia="宋体"/>
          <w:sz w:val="24"/>
          <w:szCs w:val="24"/>
        </w:rPr>
        <w:t>)</w:t>
      </w:r>
      <w:r>
        <w:rPr>
          <w:rFonts w:ascii="宋体" w:hAnsi="宋体" w:eastAsia="宋体"/>
          <w:sz w:val="24"/>
          <w:szCs w:val="24"/>
        </w:rPr>
        <w:t>：</w:t>
      </w:r>
      <w:r>
        <w:rPr>
          <w:rFonts w:hint="eastAsia" w:ascii="宋体" w:hAnsi="宋体" w:eastAsia="宋体"/>
          <w:sz w:val="24"/>
          <w:szCs w:val="24"/>
        </w:rPr>
        <w:t>四川瑞泽地产集团有限责任公司、四川省明泰房地产开发有限公司(以下简称甲方)</w:t>
      </w:r>
    </w:p>
    <w:p>
      <w:pPr>
        <w:spacing w:line="600" w:lineRule="exact"/>
        <w:jc w:val="left"/>
        <w:rPr>
          <w:rFonts w:ascii="宋体" w:hAnsi="宋体" w:eastAsia="宋体"/>
          <w:sz w:val="24"/>
          <w:szCs w:val="24"/>
        </w:rPr>
      </w:pPr>
      <w:r>
        <w:rPr>
          <w:rFonts w:hint="eastAsia" w:ascii="宋体" w:hAnsi="宋体" w:eastAsia="宋体"/>
          <w:sz w:val="24"/>
          <w:szCs w:val="24"/>
        </w:rPr>
        <w:t>承包人(</w:t>
      </w:r>
      <w:r>
        <w:rPr>
          <w:rFonts w:ascii="宋体" w:hAnsi="宋体" w:eastAsia="宋体"/>
          <w:sz w:val="24"/>
          <w:szCs w:val="24"/>
        </w:rPr>
        <w:t>全称）：</w:t>
      </w:r>
      <w:r>
        <w:rPr>
          <w:rFonts w:hint="eastAsia" w:ascii="宋体" w:hAnsi="宋体" w:eastAsia="宋体"/>
          <w:sz w:val="24"/>
          <w:szCs w:val="24"/>
        </w:rPr>
        <w:t>中建地下空间有限公司</w:t>
      </w:r>
      <w:r>
        <w:rPr>
          <w:rFonts w:ascii="宋体" w:hAnsi="宋体" w:eastAsia="宋体"/>
          <w:sz w:val="24"/>
          <w:szCs w:val="24"/>
        </w:rPr>
        <w:t>（以下简称</w:t>
      </w:r>
      <w:r>
        <w:rPr>
          <w:rFonts w:hint="eastAsia" w:ascii="宋体" w:hAnsi="宋体" w:eastAsia="宋体"/>
          <w:sz w:val="24"/>
          <w:szCs w:val="24"/>
        </w:rPr>
        <w:t>乙</w:t>
      </w:r>
      <w:r>
        <w:rPr>
          <w:rFonts w:ascii="宋体" w:hAnsi="宋体" w:eastAsia="宋体"/>
          <w:sz w:val="24"/>
          <w:szCs w:val="24"/>
        </w:rPr>
        <w:t xml:space="preserve">方） </w:t>
      </w:r>
    </w:p>
    <w:p>
      <w:pPr>
        <w:spacing w:line="600" w:lineRule="exact"/>
        <w:ind w:firstLine="480" w:firstLineChars="200"/>
        <w:jc w:val="left"/>
        <w:rPr>
          <w:rFonts w:ascii="宋体" w:hAnsi="宋体" w:eastAsia="宋体"/>
          <w:sz w:val="24"/>
          <w:szCs w:val="24"/>
        </w:rPr>
      </w:pPr>
      <w:r>
        <w:rPr>
          <w:rFonts w:hint="eastAsia" w:asciiTheme="minorEastAsia" w:hAnsiTheme="minorEastAsia"/>
          <w:sz w:val="24"/>
          <w:szCs w:val="24"/>
        </w:rPr>
        <w:t>甲乙双方于2018年10月31日签订了“金悦华府”项目《建筑工程施工合同》（以下简称原合同）。</w:t>
      </w:r>
      <w:r>
        <w:rPr>
          <w:rFonts w:hint="eastAsia" w:ascii="宋体" w:hAnsi="宋体" w:eastAsia="宋体"/>
          <w:sz w:val="24"/>
          <w:szCs w:val="24"/>
        </w:rPr>
        <w:t>为保障该项目顺利竣工验收、交房，依照《中华人民共和国合同法》、《中华人民共和国建筑法》及其他有关法律、行政法规、遵循平等、自愿、公平和诚实信用的原则，双方</w:t>
      </w:r>
      <w:r>
        <w:rPr>
          <w:rFonts w:ascii="宋体" w:hAnsi="宋体" w:eastAsia="宋体"/>
          <w:sz w:val="24"/>
          <w:szCs w:val="24"/>
        </w:rPr>
        <w:t>就</w:t>
      </w:r>
      <w:r>
        <w:rPr>
          <w:rFonts w:hint="eastAsia" w:ascii="宋体" w:hAnsi="宋体" w:eastAsia="宋体"/>
          <w:sz w:val="24"/>
          <w:szCs w:val="24"/>
        </w:rPr>
        <w:t>原合同价款与支付及补偿金等事宜达成一致，订立本补充协议</w:t>
      </w:r>
      <w:r>
        <w:rPr>
          <w:rFonts w:ascii="宋体" w:hAnsi="宋体" w:eastAsia="宋体"/>
          <w:sz w:val="24"/>
          <w:szCs w:val="24"/>
        </w:rPr>
        <w:t>。</w:t>
      </w:r>
    </w:p>
    <w:p>
      <w:pPr>
        <w:spacing w:line="600" w:lineRule="exact"/>
        <w:jc w:val="left"/>
        <w:rPr>
          <w:rFonts w:ascii="宋体" w:hAnsi="宋体" w:eastAsia="宋体"/>
          <w:sz w:val="24"/>
          <w:szCs w:val="24"/>
        </w:rPr>
      </w:pPr>
      <w:r>
        <w:rPr>
          <w:rFonts w:hint="eastAsia" w:ascii="宋体" w:hAnsi="宋体" w:eastAsia="宋体"/>
          <w:b/>
          <w:bCs/>
          <w:sz w:val="24"/>
          <w:szCs w:val="24"/>
        </w:rPr>
        <w:t>一、</w:t>
      </w:r>
      <w:r>
        <w:rPr>
          <w:rFonts w:ascii="宋体" w:hAnsi="宋体" w:eastAsia="宋体"/>
          <w:b/>
          <w:bCs/>
          <w:sz w:val="24"/>
          <w:szCs w:val="24"/>
        </w:rPr>
        <w:t>工程概况</w:t>
      </w:r>
    </w:p>
    <w:p>
      <w:pPr>
        <w:spacing w:line="600" w:lineRule="exact"/>
        <w:ind w:firstLine="240" w:firstLineChars="100"/>
        <w:jc w:val="left"/>
        <w:rPr>
          <w:rFonts w:ascii="宋体" w:hAnsi="宋体" w:eastAsia="宋体"/>
          <w:sz w:val="24"/>
          <w:szCs w:val="24"/>
        </w:rPr>
      </w:pPr>
      <w:r>
        <w:rPr>
          <w:rFonts w:hint="eastAsia" w:ascii="宋体" w:hAnsi="宋体" w:eastAsia="宋体"/>
          <w:sz w:val="24"/>
          <w:szCs w:val="24"/>
        </w:rPr>
        <w:t>（一）、</w:t>
      </w:r>
      <w:r>
        <w:rPr>
          <w:rFonts w:ascii="宋体" w:hAnsi="宋体" w:eastAsia="宋体"/>
          <w:sz w:val="24"/>
          <w:szCs w:val="24"/>
        </w:rPr>
        <w:t>工程名称：</w:t>
      </w:r>
      <w:r>
        <w:rPr>
          <w:rFonts w:hint="eastAsia" w:ascii="宋体" w:hAnsi="宋体" w:eastAsia="宋体"/>
          <w:sz w:val="24"/>
          <w:szCs w:val="24"/>
        </w:rPr>
        <w:t>金悦华府</w:t>
      </w:r>
    </w:p>
    <w:p>
      <w:pPr>
        <w:spacing w:line="600" w:lineRule="exact"/>
        <w:ind w:firstLine="240" w:firstLineChars="100"/>
        <w:jc w:val="left"/>
        <w:rPr>
          <w:rFonts w:hint="eastAsia" w:ascii="宋体" w:hAnsi="宋体" w:eastAsia="宋体"/>
          <w:bCs/>
          <w:sz w:val="24"/>
          <w:szCs w:val="24"/>
          <w:lang w:eastAsia="zh-CN"/>
        </w:rPr>
      </w:pPr>
      <w:r>
        <w:rPr>
          <w:rFonts w:hint="eastAsia" w:ascii="宋体" w:hAnsi="宋体" w:eastAsia="宋体"/>
          <w:sz w:val="24"/>
          <w:szCs w:val="24"/>
        </w:rPr>
        <w:t>（二）、</w:t>
      </w:r>
      <w:r>
        <w:rPr>
          <w:rFonts w:ascii="宋体" w:hAnsi="宋体" w:eastAsia="宋体"/>
          <w:sz w:val="24"/>
          <w:szCs w:val="24"/>
        </w:rPr>
        <w:t>工程地点：</w:t>
      </w:r>
      <w:r>
        <w:rPr>
          <w:rFonts w:hint="eastAsia" w:ascii="宋体" w:hAnsi="宋体" w:eastAsia="宋体"/>
          <w:bCs/>
          <w:sz w:val="24"/>
          <w:szCs w:val="24"/>
        </w:rPr>
        <w:t>遂宁市城区电江路88号</w:t>
      </w:r>
    </w:p>
    <w:p>
      <w:pPr>
        <w:spacing w:line="600" w:lineRule="exact"/>
        <w:jc w:val="left"/>
        <w:rPr>
          <w:rFonts w:ascii="宋体" w:hAnsi="宋体" w:eastAsia="宋体"/>
          <w:b/>
          <w:bCs/>
          <w:sz w:val="24"/>
          <w:szCs w:val="24"/>
        </w:rPr>
      </w:pPr>
      <w:r>
        <w:rPr>
          <w:rFonts w:hint="eastAsia" w:ascii="宋体" w:hAnsi="宋体" w:eastAsia="宋体"/>
          <w:b/>
          <w:bCs/>
          <w:sz w:val="24"/>
          <w:szCs w:val="24"/>
        </w:rPr>
        <w:t>二、质量</w:t>
      </w:r>
      <w:r>
        <w:rPr>
          <w:rFonts w:hint="eastAsia" w:ascii="宋体" w:hAnsi="宋体" w:eastAsia="宋体"/>
          <w:b/>
          <w:bCs/>
          <w:sz w:val="24"/>
          <w:szCs w:val="24"/>
          <w:lang w:eastAsia="zh-CN"/>
        </w:rPr>
        <w:t>、工期</w:t>
      </w:r>
      <w:r>
        <w:rPr>
          <w:rFonts w:hint="eastAsia" w:ascii="宋体" w:hAnsi="宋体" w:eastAsia="宋体"/>
          <w:b/>
          <w:bCs/>
          <w:sz w:val="24"/>
          <w:szCs w:val="24"/>
        </w:rPr>
        <w:t>要求</w:t>
      </w:r>
    </w:p>
    <w:p>
      <w:pPr>
        <w:spacing w:line="600" w:lineRule="exact"/>
        <w:ind w:firstLine="480" w:firstLineChars="200"/>
        <w:jc w:val="left"/>
        <w:rPr>
          <w:rFonts w:ascii="宋体" w:hAnsi="宋体" w:eastAsia="宋体"/>
          <w:sz w:val="24"/>
          <w:szCs w:val="24"/>
        </w:rPr>
      </w:pPr>
      <w:r>
        <w:rPr>
          <w:rFonts w:hint="eastAsia" w:ascii="宋体" w:hAnsi="宋体" w:eastAsia="宋体"/>
          <w:sz w:val="24"/>
          <w:szCs w:val="24"/>
        </w:rPr>
        <w:t>质量要求：合格。乙方根据甲方划定工作范围及做法进行施工，</w:t>
      </w:r>
      <w:r>
        <w:rPr>
          <w:rFonts w:hint="eastAsia" w:ascii="宋体" w:hAnsi="宋体" w:eastAsia="宋体"/>
          <w:sz w:val="24"/>
          <w:szCs w:val="24"/>
          <w:lang w:eastAsia="zh-CN"/>
        </w:rPr>
        <w:t>在</w:t>
      </w:r>
      <w:r>
        <w:rPr>
          <w:rFonts w:hint="eastAsia" w:ascii="宋体" w:hAnsi="宋体" w:eastAsia="宋体"/>
          <w:sz w:val="24"/>
          <w:szCs w:val="24"/>
          <w:lang w:val="en-US" w:eastAsia="zh-CN"/>
        </w:rPr>
        <w:t>2021年6月30日前</w:t>
      </w:r>
      <w:r>
        <w:rPr>
          <w:rFonts w:hint="eastAsia" w:ascii="宋体" w:hAnsi="宋体" w:eastAsia="宋体"/>
          <w:sz w:val="24"/>
          <w:szCs w:val="24"/>
        </w:rPr>
        <w:t>完成所有施工内容</w:t>
      </w:r>
      <w:r>
        <w:rPr>
          <w:rFonts w:hint="eastAsia" w:ascii="宋体" w:hAnsi="宋体" w:eastAsia="宋体"/>
          <w:sz w:val="24"/>
          <w:szCs w:val="24"/>
          <w:lang w:eastAsia="zh-CN"/>
        </w:rPr>
        <w:t>，并</w:t>
      </w:r>
      <w:r>
        <w:rPr>
          <w:rFonts w:hint="eastAsia" w:ascii="宋体" w:hAnsi="宋体" w:eastAsia="宋体"/>
          <w:sz w:val="24"/>
          <w:szCs w:val="24"/>
        </w:rPr>
        <w:t>向甲方申请进行工程竣工验收，若自申请之日起三个月内未进行工程竣工验收，则乙方在保证总包单位管理责任的履行前提下可提前退场，待项目竣工验收时派员进行本项目工程验收、资料整理并将资料（含电子文件和声像档案）移交档案馆。</w:t>
      </w:r>
    </w:p>
    <w:p>
      <w:pPr>
        <w:spacing w:line="600" w:lineRule="exact"/>
        <w:jc w:val="left"/>
        <w:rPr>
          <w:rFonts w:ascii="宋体" w:hAnsi="宋体" w:eastAsia="宋体"/>
          <w:b/>
          <w:sz w:val="24"/>
          <w:szCs w:val="24"/>
        </w:rPr>
      </w:pPr>
      <w:r>
        <w:rPr>
          <w:rFonts w:hint="eastAsia" w:ascii="宋体" w:hAnsi="宋体" w:eastAsia="宋体"/>
          <w:b/>
          <w:sz w:val="24"/>
          <w:szCs w:val="24"/>
        </w:rPr>
        <w:t>三、主要工作内容和范围</w:t>
      </w:r>
    </w:p>
    <w:p>
      <w:pPr>
        <w:spacing w:line="600" w:lineRule="exact"/>
        <w:ind w:firstLine="480" w:firstLineChars="200"/>
        <w:jc w:val="left"/>
        <w:rPr>
          <w:rFonts w:ascii="宋体" w:hAnsi="宋体" w:eastAsia="宋体"/>
          <w:sz w:val="24"/>
          <w:szCs w:val="24"/>
        </w:rPr>
      </w:pPr>
      <w:r>
        <w:rPr>
          <w:rFonts w:hint="eastAsia" w:ascii="宋体" w:hAnsi="宋体" w:eastAsia="宋体"/>
          <w:sz w:val="24"/>
          <w:szCs w:val="24"/>
        </w:rPr>
        <w:t>满足本建设工程竣工验收和符合交房条件，包含但不限于以下工作内容和范围：</w:t>
      </w:r>
    </w:p>
    <w:p>
      <w:pPr>
        <w:numPr>
          <w:ilvl w:val="0"/>
          <w:numId w:val="1"/>
        </w:numPr>
        <w:spacing w:line="600" w:lineRule="exact"/>
        <w:ind w:firstLine="480" w:firstLineChars="200"/>
        <w:rPr>
          <w:rFonts w:ascii="宋体" w:hAnsi="宋体" w:eastAsia="宋体"/>
          <w:sz w:val="24"/>
          <w:szCs w:val="24"/>
        </w:rPr>
      </w:pPr>
      <w:r>
        <w:rPr>
          <w:rFonts w:hint="eastAsia" w:ascii="宋体" w:hAnsi="宋体" w:eastAsia="宋体"/>
          <w:sz w:val="24"/>
          <w:szCs w:val="24"/>
        </w:rPr>
        <w:t>原合同约定工作内容及范围</w:t>
      </w:r>
    </w:p>
    <w:p>
      <w:pPr>
        <w:spacing w:line="600" w:lineRule="exact"/>
        <w:ind w:firstLine="480" w:firstLineChars="200"/>
        <w:rPr>
          <w:rFonts w:ascii="宋体" w:hAnsi="宋体" w:eastAsia="宋体"/>
          <w:sz w:val="24"/>
          <w:szCs w:val="24"/>
        </w:rPr>
      </w:pPr>
      <w:r>
        <w:rPr>
          <w:rFonts w:hint="eastAsia" w:ascii="宋体" w:hAnsi="宋体" w:eastAsia="宋体"/>
          <w:sz w:val="24"/>
          <w:szCs w:val="24"/>
        </w:rPr>
        <w:t>2. 施工设计图纸和工程量清单，后续工程清单取消及变更的部分以甲方签字确认的附件1为准，甲方据此对乙方在施工过程中取消的作业范围进行核对。</w:t>
      </w:r>
    </w:p>
    <w:p>
      <w:pPr>
        <w:spacing w:line="600" w:lineRule="exact"/>
        <w:ind w:firstLine="480" w:firstLineChars="200"/>
        <w:rPr>
          <w:rFonts w:ascii="宋体" w:hAnsi="宋体" w:eastAsia="宋体"/>
          <w:sz w:val="24"/>
          <w:szCs w:val="24"/>
        </w:rPr>
      </w:pPr>
      <w:r>
        <w:rPr>
          <w:rFonts w:hint="eastAsia" w:ascii="宋体" w:hAnsi="宋体" w:eastAsia="宋体"/>
          <w:sz w:val="24"/>
          <w:szCs w:val="24"/>
        </w:rPr>
        <w:t>3. 土建主体结构及二次结构：基础分部、主体分部、屋面分部、砖砌体、过梁、圈梁、构造柱、零星构件、内墙和外墙抹灰（天棚不抹灰）、所有防水分项工程（其中：a、卫生间地面满做防水、墙面做1.8米高防水；b、厨房地面满做防水、墙面做0.3米高防水；c、阳台地面满做防水、墙面做0.3米高防水；）、室外房屋四周排水水沟、室外散水地坪等；</w:t>
      </w:r>
    </w:p>
    <w:p>
      <w:pPr>
        <w:spacing w:line="600" w:lineRule="exact"/>
        <w:ind w:firstLine="480" w:firstLineChars="200"/>
        <w:rPr>
          <w:rFonts w:ascii="宋体" w:hAnsi="宋体" w:eastAsia="宋体"/>
          <w:sz w:val="24"/>
          <w:szCs w:val="24"/>
        </w:rPr>
      </w:pPr>
      <w:r>
        <w:rPr>
          <w:rFonts w:hint="eastAsia" w:ascii="宋体" w:hAnsi="宋体" w:eastAsia="宋体"/>
          <w:sz w:val="24"/>
          <w:szCs w:val="24"/>
        </w:rPr>
        <w:t>4. 装饰装修：地下室地面、地下室墙面抹灰、地下室墙面柱面及天棚满刮腻子两遍、外墙保温、外墙纸皮砖、楼梯墙面及天棚满刮仿瓷涂料两遍、楼梯间水泥砂浆找平和面层</w:t>
      </w:r>
      <w:r>
        <w:rPr>
          <w:rFonts w:hint="eastAsia" w:ascii="宋体" w:hAnsi="宋体" w:eastAsia="宋体"/>
          <w:sz w:val="24"/>
          <w:szCs w:val="24"/>
          <w:lang w:eastAsia="zh-CN"/>
        </w:rPr>
        <w:t>、塑钢门、塑钢窗、栏杆、扶手</w:t>
      </w:r>
      <w:r>
        <w:rPr>
          <w:rFonts w:hint="eastAsia" w:ascii="宋体" w:hAnsi="宋体" w:eastAsia="宋体"/>
          <w:sz w:val="24"/>
          <w:szCs w:val="24"/>
        </w:rPr>
        <w:t>等；</w:t>
      </w:r>
    </w:p>
    <w:p>
      <w:pPr>
        <w:spacing w:line="600" w:lineRule="exact"/>
        <w:ind w:firstLine="480" w:firstLineChars="200"/>
        <w:rPr>
          <w:rFonts w:ascii="宋体" w:hAnsi="宋体" w:eastAsia="宋体"/>
          <w:sz w:val="24"/>
          <w:szCs w:val="24"/>
        </w:rPr>
      </w:pPr>
      <w:r>
        <w:rPr>
          <w:rFonts w:hint="eastAsia" w:ascii="宋体" w:hAnsi="宋体" w:eastAsia="宋体"/>
          <w:sz w:val="24"/>
          <w:szCs w:val="24"/>
        </w:rPr>
        <w:t>5. 水电安装</w:t>
      </w:r>
      <w:r>
        <w:rPr>
          <w:rFonts w:hint="eastAsia" w:ascii="宋体" w:hAnsi="宋体" w:eastAsia="宋体"/>
          <w:sz w:val="24"/>
          <w:szCs w:val="24"/>
          <w:lang w:eastAsia="zh-CN"/>
        </w:rPr>
        <w:t>（除专业分包外所有内容）</w:t>
      </w:r>
      <w:r>
        <w:rPr>
          <w:rFonts w:hint="eastAsia" w:ascii="宋体" w:hAnsi="宋体" w:eastAsia="宋体"/>
          <w:sz w:val="24"/>
          <w:szCs w:val="24"/>
        </w:rPr>
        <w:t xml:space="preserve"> </w:t>
      </w:r>
    </w:p>
    <w:p>
      <w:pPr>
        <w:spacing w:line="600" w:lineRule="exact"/>
        <w:ind w:firstLine="480" w:firstLineChars="200"/>
        <w:rPr>
          <w:rFonts w:ascii="宋体" w:hAnsi="宋体" w:eastAsia="宋体"/>
          <w:sz w:val="24"/>
          <w:szCs w:val="24"/>
        </w:rPr>
      </w:pPr>
      <w:r>
        <w:rPr>
          <w:rFonts w:hint="eastAsia" w:ascii="宋体" w:hAnsi="宋体" w:eastAsia="宋体"/>
          <w:sz w:val="24"/>
          <w:szCs w:val="24"/>
        </w:rPr>
        <w:t>1至4#楼住宅、5#幼儿园、6#商业及相应范围地下室施工图纸(含图纸会审、设计变更、技术核定单及其他甲方指令)范围内所有水电安装工程，包括但不限于：</w:t>
      </w:r>
    </w:p>
    <w:p>
      <w:pPr>
        <w:spacing w:line="600" w:lineRule="exact"/>
        <w:ind w:firstLine="480" w:firstLineChars="200"/>
        <w:rPr>
          <w:rFonts w:ascii="宋体" w:hAnsi="宋体" w:eastAsia="宋体"/>
          <w:sz w:val="24"/>
          <w:szCs w:val="24"/>
        </w:rPr>
      </w:pPr>
      <w:r>
        <w:rPr>
          <w:rFonts w:hint="eastAsia" w:ascii="宋体" w:hAnsi="宋体" w:eastAsia="宋体"/>
          <w:sz w:val="24"/>
          <w:szCs w:val="24"/>
        </w:rPr>
        <w:t>5.1给排水部分：除二次供水增压泵系统、市政、水务局施工范围外所有工程，负责将排水管接到就近检查井内（包括与之相关的土方开挖），图纸范围内（管道穿墙及楼板套管及洞口）的预留预埋、补洞均由乙方负责，压力排水系统及打压、排水通球试验等均由乙方负责；</w:t>
      </w:r>
    </w:p>
    <w:p>
      <w:pPr>
        <w:spacing w:line="600" w:lineRule="exact"/>
        <w:ind w:firstLine="480" w:firstLineChars="200"/>
        <w:rPr>
          <w:rFonts w:ascii="宋体" w:hAnsi="宋体" w:eastAsia="宋体"/>
          <w:sz w:val="24"/>
          <w:szCs w:val="24"/>
        </w:rPr>
      </w:pPr>
      <w:r>
        <w:rPr>
          <w:rFonts w:hint="eastAsia" w:ascii="宋体" w:hAnsi="宋体" w:eastAsia="宋体"/>
          <w:sz w:val="24"/>
          <w:szCs w:val="24"/>
        </w:rPr>
        <w:t>5.2强电部分：</w:t>
      </w:r>
    </w:p>
    <w:p>
      <w:pPr>
        <w:spacing w:line="600" w:lineRule="exact"/>
        <w:ind w:firstLine="480" w:firstLineChars="200"/>
        <w:rPr>
          <w:rFonts w:ascii="宋体" w:hAnsi="宋体" w:eastAsia="宋体"/>
          <w:sz w:val="24"/>
          <w:szCs w:val="24"/>
        </w:rPr>
      </w:pPr>
      <w:r>
        <w:rPr>
          <w:rFonts w:hint="eastAsia" w:ascii="宋体" w:hAnsi="宋体" w:eastAsia="宋体"/>
          <w:sz w:val="24"/>
          <w:szCs w:val="24"/>
        </w:rPr>
        <w:t>（1）除甲方分包的高低压配电工程及户表工程承包范围外的全部内容，图纸范围内所有的强电桥架采购安装（包括竖井桥架）、防雷接地系统(含引下线、避雷带、等电位、均压环、金属栏杆、金属百叶、设备房内设备接地、屋顶水箱及金属管道等接地的焊接、调试)、穿电线电缆、埋管、穿引线、照明安装（应急照明部分</w:t>
      </w:r>
      <w:r>
        <w:rPr>
          <w:rFonts w:hint="eastAsia" w:ascii="宋体" w:hAnsi="宋体" w:eastAsia="宋体"/>
          <w:sz w:val="24"/>
          <w:szCs w:val="24"/>
          <w:lang w:val="zh-CN"/>
        </w:rPr>
        <w:t>含1-4#楼</w:t>
      </w:r>
      <w:r>
        <w:rPr>
          <w:rFonts w:hint="eastAsia" w:ascii="宋体" w:hAnsi="宋体" w:eastAsia="宋体"/>
          <w:sz w:val="24"/>
          <w:szCs w:val="24"/>
        </w:rPr>
        <w:t>电梯前室、公共过道、入户大厅应急灯具由乙方施工，其余部分的应急照明、疏散指示管线、灯具由消防单位施工）、范围内的电气设备安装及配合其它分包调试、验收，绝缘测试、防火堵洞由乙方负责；</w:t>
      </w:r>
    </w:p>
    <w:p>
      <w:pPr>
        <w:numPr>
          <w:ilvl w:val="0"/>
          <w:numId w:val="2"/>
        </w:numPr>
        <w:spacing w:line="600" w:lineRule="exact"/>
        <w:ind w:firstLine="480" w:firstLineChars="200"/>
        <w:rPr>
          <w:rFonts w:ascii="宋体" w:hAnsi="宋体" w:eastAsia="宋体"/>
          <w:sz w:val="24"/>
          <w:szCs w:val="24"/>
        </w:rPr>
      </w:pPr>
      <w:r>
        <w:rPr>
          <w:rFonts w:hint="eastAsia" w:ascii="宋体" w:hAnsi="宋体" w:eastAsia="宋体"/>
          <w:sz w:val="24"/>
          <w:szCs w:val="24"/>
        </w:rPr>
        <w:t>低压配电屏出线开关至地下室普通照明、楼栋内公共照明、包括井道内照明、活动室、业委会、各个设备间照明用电末端的管线、灯具、开关插座、配电箱等采购安装；低压配电屏出线开关至电梯终端的电缆、电缆头、桥架、管道、配电箱的采购安装；低压配电屏出线开关至商业总配电箱的电缆，电缆头、桥架、管道、配电箱的采购安装；</w:t>
      </w:r>
    </w:p>
    <w:p>
      <w:pPr>
        <w:numPr>
          <w:ilvl w:val="0"/>
          <w:numId w:val="2"/>
        </w:numPr>
        <w:spacing w:line="600" w:lineRule="exact"/>
        <w:ind w:firstLine="480" w:firstLineChars="200"/>
        <w:rPr>
          <w:rFonts w:ascii="宋体" w:hAnsi="宋体" w:eastAsia="宋体"/>
          <w:sz w:val="24"/>
          <w:szCs w:val="24"/>
        </w:rPr>
      </w:pPr>
      <w:r>
        <w:rPr>
          <w:rFonts w:hint="eastAsia" w:ascii="宋体" w:hAnsi="宋体" w:eastAsia="宋体"/>
          <w:sz w:val="24"/>
          <w:szCs w:val="24"/>
        </w:rPr>
        <w:t>居民户表箱至户内强电箱的管线采购安装以及户内管道的预留预埋，包括户内的强电箱，商业户表箱至商铺内强电箱的管线采购安装以及铺内管道的预留预埋，包括铺内的强电箱；</w:t>
      </w:r>
    </w:p>
    <w:p>
      <w:pPr>
        <w:spacing w:line="600" w:lineRule="exact"/>
        <w:ind w:firstLine="480" w:firstLineChars="200"/>
        <w:rPr>
          <w:rFonts w:ascii="宋体" w:hAnsi="宋体" w:eastAsia="宋体"/>
          <w:sz w:val="24"/>
          <w:szCs w:val="24"/>
        </w:rPr>
      </w:pPr>
      <w:r>
        <w:rPr>
          <w:rFonts w:hint="eastAsia" w:ascii="宋体" w:hAnsi="宋体" w:eastAsia="宋体"/>
          <w:sz w:val="24"/>
          <w:szCs w:val="24"/>
        </w:rPr>
        <w:t>5.3弱电部分：</w:t>
      </w:r>
      <w:r>
        <w:rPr>
          <w:rFonts w:ascii="宋体" w:hAnsi="宋体" w:eastAsia="宋体"/>
          <w:sz w:val="24"/>
          <w:szCs w:val="24"/>
        </w:rPr>
        <w:t>室内弱电箱、电视、电话、对讲、监控系统、数据系统及智能化系统的配管、穿引线，并给予弱电各系统安装必要的协助。</w:t>
      </w:r>
    </w:p>
    <w:p>
      <w:pPr>
        <w:spacing w:line="600" w:lineRule="exact"/>
        <w:ind w:firstLine="480" w:firstLineChars="200"/>
        <w:rPr>
          <w:rFonts w:ascii="宋体" w:hAnsi="宋体" w:eastAsia="宋体"/>
          <w:sz w:val="24"/>
          <w:szCs w:val="24"/>
        </w:rPr>
      </w:pPr>
      <w:r>
        <w:rPr>
          <w:rFonts w:hint="eastAsia" w:ascii="宋体" w:hAnsi="宋体" w:eastAsia="宋体"/>
          <w:sz w:val="24"/>
          <w:szCs w:val="24"/>
        </w:rPr>
        <w:t>5.4 协议签订后乙方重新报送后期工作内容进度计划表，在乙方工作内容工期内施工过程中需要的机械、脚手架等全部由乙方负责。</w:t>
      </w:r>
    </w:p>
    <w:p>
      <w:pPr>
        <w:spacing w:line="600" w:lineRule="exact"/>
        <w:jc w:val="left"/>
        <w:rPr>
          <w:rFonts w:ascii="宋体" w:hAnsi="宋体" w:eastAsia="宋体"/>
          <w:b/>
          <w:bCs/>
          <w:sz w:val="24"/>
          <w:szCs w:val="24"/>
        </w:rPr>
      </w:pPr>
      <w:r>
        <w:rPr>
          <w:rFonts w:hint="eastAsia" w:ascii="宋体" w:hAnsi="宋体" w:eastAsia="宋体"/>
          <w:b/>
          <w:bCs/>
          <w:sz w:val="24"/>
          <w:szCs w:val="24"/>
        </w:rPr>
        <w:t>四、合同价款与支付</w:t>
      </w:r>
    </w:p>
    <w:p>
      <w:pPr>
        <w:spacing w:line="600" w:lineRule="exact"/>
        <w:ind w:firstLine="480" w:firstLineChars="200"/>
        <w:jc w:val="left"/>
        <w:rPr>
          <w:rFonts w:ascii="宋体" w:hAnsi="宋体" w:eastAsia="宋体"/>
          <w:sz w:val="24"/>
          <w:szCs w:val="24"/>
        </w:rPr>
      </w:pPr>
      <w:r>
        <w:rPr>
          <w:rFonts w:hint="eastAsia" w:ascii="宋体" w:hAnsi="宋体" w:eastAsia="宋体"/>
          <w:sz w:val="24"/>
          <w:szCs w:val="24"/>
        </w:rPr>
        <w:t>（一）本工程合同价款采用总价包干方式。</w:t>
      </w:r>
    </w:p>
    <w:p>
      <w:pPr>
        <w:spacing w:line="600" w:lineRule="exact"/>
        <w:ind w:firstLine="480" w:firstLineChars="200"/>
        <w:jc w:val="left"/>
        <w:rPr>
          <w:rFonts w:ascii="宋体" w:hAnsi="宋体" w:eastAsia="宋体"/>
          <w:sz w:val="24"/>
          <w:szCs w:val="24"/>
        </w:rPr>
      </w:pPr>
      <w:r>
        <w:rPr>
          <w:rFonts w:hint="eastAsia" w:ascii="宋体" w:hAnsi="宋体" w:eastAsia="宋体"/>
          <w:sz w:val="24"/>
          <w:szCs w:val="24"/>
        </w:rPr>
        <w:t>（二）本工程合同总价包干金额：113000000.00元（人民币大写：壹亿壹仟叁佰万元整），此总价含甲方已支付乙方的工程款。乙方在本合同签订后不得以任何理由再次停工，否则由此产生的一切损失由乙方负责。</w:t>
      </w:r>
    </w:p>
    <w:p>
      <w:pPr>
        <w:spacing w:line="600" w:lineRule="exact"/>
        <w:ind w:firstLine="480" w:firstLineChars="200"/>
        <w:jc w:val="left"/>
        <w:rPr>
          <w:rFonts w:ascii="宋体" w:hAnsi="宋体" w:eastAsia="宋体"/>
          <w:sz w:val="24"/>
          <w:szCs w:val="24"/>
        </w:rPr>
      </w:pPr>
      <w:r>
        <w:rPr>
          <w:rFonts w:hint="eastAsia" w:ascii="宋体" w:hAnsi="宋体" w:eastAsia="宋体"/>
          <w:sz w:val="24"/>
          <w:szCs w:val="24"/>
        </w:rPr>
        <w:t>（三）本工程合同总价包干金额已包括（但不限于以下）：人工、机械、材料、安全文明施工、资料、管理费、利润、保险、税金、风险、开工至竣工的所有工程款、本工程所有的经济补偿、签证、变更、人工费调差、材料调差、技术措施等所有明列或暗示的工作内容，乙方需严格按照合同约定范围保质保量完成所有工作内容，其合同内综合单价以及总价均不再调整（减少工程量除外，减少工作量据实扣减）。</w:t>
      </w:r>
    </w:p>
    <w:p>
      <w:pPr>
        <w:spacing w:line="600" w:lineRule="exact"/>
        <w:ind w:firstLine="480" w:firstLineChars="200"/>
        <w:jc w:val="left"/>
        <w:rPr>
          <w:rFonts w:ascii="宋体" w:hAnsi="宋体" w:eastAsia="宋体"/>
          <w:sz w:val="24"/>
          <w:szCs w:val="24"/>
        </w:rPr>
      </w:pPr>
      <w:r>
        <w:rPr>
          <w:rFonts w:hint="eastAsia" w:ascii="宋体" w:hAnsi="宋体" w:eastAsia="宋体"/>
          <w:sz w:val="24"/>
          <w:szCs w:val="24"/>
        </w:rPr>
        <w:t>（四）因本工程施工中应由乙方承担的水、电等费用（具体金额以工程竣工后双方核实签认为准）为甲方代扣代缴，因此其总金额在工程竣工后应从工程总价包干金额中扣减。</w:t>
      </w:r>
    </w:p>
    <w:p>
      <w:pPr>
        <w:spacing w:line="600" w:lineRule="exact"/>
        <w:ind w:firstLine="480" w:firstLineChars="200"/>
        <w:rPr>
          <w:rFonts w:ascii="宋体" w:hAnsi="宋体" w:eastAsia="宋体"/>
          <w:sz w:val="24"/>
          <w:szCs w:val="24"/>
        </w:rPr>
      </w:pPr>
      <w:r>
        <w:rPr>
          <w:rFonts w:hint="eastAsia" w:ascii="宋体" w:hAnsi="宋体" w:eastAsia="宋体"/>
          <w:sz w:val="24"/>
          <w:szCs w:val="24"/>
        </w:rPr>
        <w:t>（五）工程款支付</w:t>
      </w:r>
    </w:p>
    <w:p>
      <w:pPr>
        <w:spacing w:line="600" w:lineRule="exact"/>
        <w:ind w:firstLine="480" w:firstLineChars="200"/>
        <w:rPr>
          <w:rFonts w:ascii="宋体" w:hAnsi="宋体" w:eastAsia="宋体"/>
          <w:sz w:val="24"/>
          <w:szCs w:val="24"/>
        </w:rPr>
      </w:pPr>
      <w:r>
        <w:rPr>
          <w:rFonts w:hint="eastAsia" w:ascii="宋体" w:hAnsi="宋体" w:eastAsia="宋体"/>
          <w:sz w:val="24"/>
          <w:szCs w:val="24"/>
        </w:rPr>
        <w:t>1. 原合同第41页第26条工程进度款支付更改为：</w:t>
      </w:r>
    </w:p>
    <w:p>
      <w:pPr>
        <w:spacing w:line="600" w:lineRule="exact"/>
        <w:ind w:firstLine="480" w:firstLineChars="200"/>
        <w:rPr>
          <w:rFonts w:ascii="宋体" w:hAnsi="宋体" w:eastAsia="宋体"/>
          <w:sz w:val="24"/>
          <w:szCs w:val="24"/>
        </w:rPr>
      </w:pPr>
      <w:r>
        <w:rPr>
          <w:rFonts w:hint="eastAsia" w:ascii="宋体" w:hAnsi="宋体" w:eastAsia="宋体"/>
          <w:sz w:val="24"/>
          <w:szCs w:val="24"/>
        </w:rPr>
        <w:t>乙方累积已收到本工程进度款未达到91000000.00元（人民币大写：玖仟壹佰万元整）时，甲方按资金监管账户中金额的70%支付乙方工程进度款；乙方累积已收到本工程进度款达到91000000.00元，同时，甲方及政府工作组有权根据项目建设资金情况对前期项目所有欠款进行一定比例的支付，支付比例不超过乙方同期工程款支付比例。甲方按资金监管账户中本项目商业、车位、幼儿园销售款的25%支付乙方工程进度款，直至本工程总价的97%（109610000 .00元）。剩余3%（3390000.00元）作为本工程质量保修金，</w:t>
      </w:r>
      <w:r>
        <w:rPr>
          <w:rFonts w:hint="eastAsia" w:ascii="宋体" w:hAnsi="宋体" w:eastAsia="宋体"/>
          <w:sz w:val="24"/>
          <w:szCs w:val="24"/>
          <w:lang w:eastAsia="zh-CN"/>
        </w:rPr>
        <w:t>保修期按原合同约定执行。待工程交付使用后，且本项目尚有足够现金的情况下，保留</w:t>
      </w:r>
      <w:r>
        <w:rPr>
          <w:rFonts w:hint="eastAsia" w:ascii="宋体" w:hAnsi="宋体" w:eastAsia="宋体"/>
          <w:sz w:val="24"/>
          <w:szCs w:val="24"/>
          <w:lang w:val="en-US" w:eastAsia="zh-CN"/>
        </w:rPr>
        <w:t>1%</w:t>
      </w:r>
      <w:r>
        <w:rPr>
          <w:rFonts w:hint="eastAsia" w:ascii="宋体" w:hAnsi="宋体" w:eastAsia="宋体"/>
          <w:sz w:val="24"/>
          <w:szCs w:val="24"/>
        </w:rPr>
        <w:t>质量保修金</w:t>
      </w:r>
      <w:r>
        <w:rPr>
          <w:rFonts w:hint="eastAsia" w:ascii="宋体" w:hAnsi="宋体" w:eastAsia="宋体"/>
          <w:sz w:val="24"/>
          <w:szCs w:val="24"/>
          <w:lang w:eastAsia="zh-CN"/>
        </w:rPr>
        <w:t>，剩余</w:t>
      </w:r>
      <w:r>
        <w:rPr>
          <w:rFonts w:hint="eastAsia" w:ascii="宋体" w:hAnsi="宋体" w:eastAsia="宋体"/>
          <w:sz w:val="24"/>
          <w:szCs w:val="24"/>
          <w:lang w:val="en-US" w:eastAsia="zh-CN"/>
        </w:rPr>
        <w:t>2%乙方可开具银行保函进行替换</w:t>
      </w:r>
      <w:r>
        <w:rPr>
          <w:rFonts w:hint="eastAsia" w:ascii="宋体" w:hAnsi="宋体" w:eastAsia="宋体"/>
          <w:sz w:val="24"/>
          <w:szCs w:val="24"/>
        </w:rPr>
        <w:t>。</w:t>
      </w:r>
    </w:p>
    <w:p>
      <w:pPr>
        <w:spacing w:line="600" w:lineRule="exact"/>
        <w:ind w:firstLine="480" w:firstLineChars="200"/>
        <w:rPr>
          <w:rFonts w:ascii="宋体" w:hAnsi="宋体" w:eastAsia="宋体"/>
          <w:sz w:val="24"/>
          <w:szCs w:val="24"/>
        </w:rPr>
      </w:pPr>
      <w:r>
        <w:rPr>
          <w:rFonts w:hint="eastAsia" w:ascii="宋体" w:hAnsi="宋体" w:eastAsia="宋体"/>
          <w:sz w:val="24"/>
          <w:szCs w:val="24"/>
        </w:rPr>
        <w:t>2. 甲方前期垫付的本工程施工中应由乙方承担的水、电等费用（具体金额以双方核实签认为准），在乙方收到本协议约定的第一笔进度款时返还给甲方。本工程后续施工中应由乙方承担的水、电等费用（具体金额以双方核实签认为准）随工程款支付进度按月扣除。</w:t>
      </w:r>
    </w:p>
    <w:p>
      <w:pPr>
        <w:spacing w:line="600" w:lineRule="exact"/>
        <w:rPr>
          <w:rFonts w:ascii="宋体" w:hAnsi="宋体" w:eastAsia="宋体"/>
          <w:b/>
          <w:sz w:val="24"/>
          <w:szCs w:val="24"/>
        </w:rPr>
      </w:pPr>
      <w:r>
        <w:rPr>
          <w:rFonts w:hint="eastAsia" w:ascii="宋体" w:hAnsi="宋体" w:eastAsia="宋体"/>
          <w:b/>
          <w:sz w:val="24"/>
          <w:szCs w:val="24"/>
        </w:rPr>
        <w:t>五、补偿金与支付</w:t>
      </w:r>
    </w:p>
    <w:p>
      <w:pPr>
        <w:spacing w:line="600" w:lineRule="exact"/>
        <w:ind w:firstLine="480" w:firstLineChars="200"/>
        <w:rPr>
          <w:rFonts w:ascii="宋体" w:hAnsi="宋体" w:eastAsia="宋体"/>
          <w:sz w:val="24"/>
          <w:szCs w:val="24"/>
        </w:rPr>
      </w:pPr>
      <w:r>
        <w:rPr>
          <w:rFonts w:hint="eastAsia" w:ascii="宋体" w:hAnsi="宋体" w:eastAsia="宋体"/>
          <w:sz w:val="24"/>
          <w:szCs w:val="24"/>
        </w:rPr>
        <w:t>（一）甲方就本建设工程向乙方共计支付补偿金8000000.00元（人民币大写：捌佰万元整）。本补偿金已包括甲方就本项目应向乙方支付的违约金、利息、损失赔偿、材料调差等所有费用。</w:t>
      </w:r>
    </w:p>
    <w:p>
      <w:pPr>
        <w:spacing w:line="600" w:lineRule="exact"/>
        <w:ind w:firstLine="480" w:firstLineChars="200"/>
        <w:rPr>
          <w:rFonts w:ascii="宋体" w:hAnsi="宋体" w:eastAsia="宋体"/>
          <w:sz w:val="24"/>
          <w:szCs w:val="24"/>
        </w:rPr>
      </w:pPr>
      <w:r>
        <w:rPr>
          <w:rFonts w:hint="eastAsia" w:ascii="宋体" w:hAnsi="宋体" w:eastAsia="宋体"/>
          <w:sz w:val="24"/>
          <w:szCs w:val="24"/>
        </w:rPr>
        <w:t>（二）支付：</w:t>
      </w:r>
    </w:p>
    <w:p>
      <w:pPr>
        <w:spacing w:line="600" w:lineRule="exact"/>
        <w:ind w:firstLine="480" w:firstLineChars="200"/>
        <w:rPr>
          <w:rFonts w:ascii="宋体" w:hAnsi="宋体" w:eastAsia="宋体"/>
          <w:sz w:val="24"/>
          <w:szCs w:val="24"/>
        </w:rPr>
      </w:pPr>
      <w:r>
        <w:rPr>
          <w:rFonts w:hint="eastAsia" w:ascii="宋体" w:hAnsi="宋体" w:eastAsia="宋体"/>
          <w:sz w:val="24"/>
          <w:szCs w:val="24"/>
        </w:rPr>
        <w:t>1. 乙方累积已收到本工程进度款达到本工程总价的97%（109610000 .00元）后，甲方按资金监管账户中本项目商业、车位、幼儿园销售款的25%支付乙方补偿金2000000.00元。</w:t>
      </w:r>
    </w:p>
    <w:p>
      <w:pPr>
        <w:spacing w:line="600" w:lineRule="exact"/>
        <w:ind w:firstLine="480" w:firstLineChars="200"/>
        <w:rPr>
          <w:rFonts w:ascii="宋体" w:hAnsi="宋体" w:eastAsia="宋体"/>
          <w:sz w:val="24"/>
          <w:szCs w:val="24"/>
        </w:rPr>
      </w:pPr>
      <w:r>
        <w:rPr>
          <w:rFonts w:hint="eastAsia" w:ascii="宋体" w:hAnsi="宋体" w:eastAsia="宋体"/>
          <w:sz w:val="24"/>
          <w:szCs w:val="24"/>
        </w:rPr>
        <w:t>2.剩余补偿金6000000.00元在本建设工程竣工验收完成和符合交房条件后，在保证项目交房、办证等事项所需税、费等支出的前提下，如项目尚剩余足额资金时，甲方全额支付乙方剩余补偿金；如扣除项目交房、办证等事项所需税、费等支出后，项目已无剩余资金或不足支付乙方剩余补偿金时，甲方同意用本项目未售物业对价冲抵剩余补偿金不足部分价款，抵扣的本项目未售物业按市场行情计算价款；如扣除项目交房、办证等事项所需税、费等支出后，项目剩余资金及可用于冲抵的本项目未售物业价款之和（下称“可受偿金额”），仍不足以冲抵乙方剩余补偿金时，甲方应支付乙方的剩余补偿金自动变更为乙方实际可受偿金额，乙方享有优先受偿权。</w:t>
      </w:r>
    </w:p>
    <w:p>
      <w:pPr>
        <w:spacing w:line="600" w:lineRule="exact"/>
        <w:ind w:firstLine="480" w:firstLineChars="200"/>
        <w:rPr>
          <w:rFonts w:ascii="宋体" w:hAnsi="宋体" w:eastAsia="宋体"/>
          <w:sz w:val="24"/>
          <w:szCs w:val="24"/>
        </w:rPr>
      </w:pPr>
      <w:r>
        <w:rPr>
          <w:rFonts w:hint="eastAsia" w:ascii="宋体" w:hAnsi="宋体" w:eastAsia="宋体"/>
          <w:sz w:val="24"/>
          <w:szCs w:val="24"/>
        </w:rPr>
        <w:t>（三）乙方承诺：自愿接受本协议第五（一）（二）条约定的内容，并不得以任何理由和手段就本建设工程向甲方主张补偿金不足部分及其他额外费用。</w:t>
      </w:r>
    </w:p>
    <w:p>
      <w:pPr>
        <w:spacing w:line="600" w:lineRule="exact"/>
        <w:rPr>
          <w:rFonts w:ascii="宋体" w:hAnsi="宋体" w:eastAsia="宋体"/>
          <w:b/>
          <w:sz w:val="24"/>
          <w:szCs w:val="24"/>
        </w:rPr>
      </w:pPr>
      <w:r>
        <w:rPr>
          <w:rFonts w:hint="eastAsia" w:ascii="宋体" w:hAnsi="宋体" w:eastAsia="宋体"/>
          <w:b/>
          <w:sz w:val="24"/>
          <w:szCs w:val="24"/>
        </w:rPr>
        <w:t>六、本补充协议壹式叁份，甲方执贰份，乙方执壹份，双方盖章后生效，具有同等法律效力。</w:t>
      </w:r>
    </w:p>
    <w:p>
      <w:pPr>
        <w:spacing w:line="600" w:lineRule="exact"/>
        <w:rPr>
          <w:rFonts w:ascii="宋体" w:hAnsi="宋体" w:eastAsia="宋体"/>
          <w:b/>
          <w:sz w:val="24"/>
          <w:szCs w:val="24"/>
        </w:rPr>
      </w:pPr>
      <w:r>
        <w:rPr>
          <w:rFonts w:hint="eastAsia" w:ascii="宋体" w:hAnsi="宋体" w:eastAsia="宋体"/>
          <w:b/>
          <w:sz w:val="24"/>
          <w:szCs w:val="24"/>
        </w:rPr>
        <w:t>七、本补充协议与原合同约定如有不一致之处，以本补充协议为准。</w:t>
      </w:r>
    </w:p>
    <w:p>
      <w:pPr>
        <w:spacing w:line="600" w:lineRule="exact"/>
        <w:rPr>
          <w:rFonts w:ascii="宋体" w:hAnsi="宋体" w:eastAsia="宋体"/>
          <w:b/>
          <w:sz w:val="24"/>
          <w:szCs w:val="24"/>
        </w:rPr>
      </w:pPr>
      <w:r>
        <w:rPr>
          <w:rFonts w:hint="eastAsia" w:ascii="宋体" w:hAnsi="宋体" w:eastAsia="宋体"/>
          <w:b/>
          <w:sz w:val="24"/>
          <w:szCs w:val="24"/>
        </w:rPr>
        <w:t>八、乙方已经充分阅读并理解以上协议条款内容，乙方承诺不因本协议系甲方提供而主张协议条款对其无效。</w:t>
      </w:r>
    </w:p>
    <w:p>
      <w:pPr>
        <w:spacing w:line="600" w:lineRule="exact"/>
        <w:rPr>
          <w:rFonts w:ascii="宋体" w:hAnsi="宋体" w:eastAsia="宋体"/>
          <w:b/>
          <w:bCs/>
          <w:sz w:val="24"/>
          <w:szCs w:val="24"/>
        </w:rPr>
      </w:pPr>
      <w:r>
        <w:rPr>
          <w:rFonts w:hint="eastAsia" w:ascii="宋体" w:hAnsi="宋体" w:eastAsia="宋体"/>
          <w:b/>
          <w:bCs/>
          <w:sz w:val="24"/>
          <w:szCs w:val="24"/>
        </w:rPr>
        <w:t>附件1</w:t>
      </w:r>
      <w:r>
        <w:rPr>
          <w:rFonts w:hint="eastAsia" w:ascii="宋体" w:hAnsi="宋体" w:eastAsia="宋体"/>
          <w:sz w:val="24"/>
          <w:szCs w:val="24"/>
        </w:rPr>
        <w:t>后续工程清单取消及变更的部分</w:t>
      </w:r>
    </w:p>
    <w:p>
      <w:pPr>
        <w:spacing w:line="600" w:lineRule="exact"/>
        <w:rPr>
          <w:rFonts w:ascii="宋体" w:hAnsi="宋体" w:eastAsia="宋体"/>
          <w:sz w:val="24"/>
          <w:szCs w:val="24"/>
        </w:rPr>
      </w:pPr>
      <w:r>
        <w:rPr>
          <w:rFonts w:hint="eastAsia" w:ascii="宋体" w:hAnsi="宋体" w:eastAsia="宋体"/>
          <w:sz w:val="24"/>
          <w:szCs w:val="24"/>
        </w:rPr>
        <w:t>（以下无正文）</w:t>
      </w:r>
    </w:p>
    <w:p>
      <w:pPr>
        <w:spacing w:line="600" w:lineRule="exact"/>
        <w:jc w:val="left"/>
        <w:rPr>
          <w:rFonts w:ascii="宋体" w:hAnsi="宋体" w:eastAsia="宋体"/>
          <w:sz w:val="24"/>
          <w:szCs w:val="24"/>
        </w:rPr>
      </w:pPr>
    </w:p>
    <w:p>
      <w:pPr>
        <w:spacing w:line="600" w:lineRule="exact"/>
        <w:jc w:val="left"/>
        <w:rPr>
          <w:rFonts w:ascii="宋体" w:hAnsi="宋体" w:eastAsia="宋体"/>
          <w:sz w:val="24"/>
          <w:szCs w:val="24"/>
        </w:rPr>
      </w:pPr>
    </w:p>
    <w:p>
      <w:pPr>
        <w:spacing w:line="600" w:lineRule="exact"/>
        <w:jc w:val="left"/>
        <w:rPr>
          <w:rFonts w:ascii="宋体" w:hAnsi="宋体" w:eastAsia="宋体"/>
          <w:sz w:val="24"/>
          <w:szCs w:val="24"/>
        </w:rPr>
      </w:pPr>
    </w:p>
    <w:p>
      <w:pPr>
        <w:spacing w:line="600" w:lineRule="exact"/>
        <w:jc w:val="left"/>
        <w:rPr>
          <w:rFonts w:ascii="宋体" w:hAnsi="宋体" w:eastAsia="宋体"/>
          <w:sz w:val="24"/>
          <w:szCs w:val="24"/>
        </w:rPr>
      </w:pPr>
    </w:p>
    <w:p>
      <w:pPr>
        <w:spacing w:line="600" w:lineRule="exact"/>
        <w:jc w:val="left"/>
        <w:rPr>
          <w:rFonts w:ascii="宋体" w:hAnsi="宋体" w:eastAsia="宋体"/>
          <w:sz w:val="24"/>
          <w:szCs w:val="24"/>
        </w:rPr>
      </w:pPr>
    </w:p>
    <w:p>
      <w:pPr>
        <w:spacing w:line="600" w:lineRule="exact"/>
        <w:jc w:val="left"/>
        <w:rPr>
          <w:rFonts w:ascii="宋体" w:hAnsi="宋体" w:eastAsia="宋体"/>
          <w:sz w:val="24"/>
          <w:szCs w:val="24"/>
        </w:rPr>
      </w:pPr>
      <w:r>
        <w:rPr>
          <w:rFonts w:hint="eastAsia" w:ascii="宋体" w:hAnsi="宋体" w:eastAsia="宋体"/>
          <w:sz w:val="24"/>
          <w:szCs w:val="24"/>
        </w:rPr>
        <w:t>发包人(</w:t>
      </w:r>
      <w:r>
        <w:rPr>
          <w:rFonts w:ascii="宋体" w:hAnsi="宋体" w:eastAsia="宋体"/>
          <w:sz w:val="24"/>
          <w:szCs w:val="24"/>
        </w:rPr>
        <w:t>全称</w:t>
      </w:r>
      <w:r>
        <w:rPr>
          <w:rFonts w:hint="eastAsia" w:ascii="宋体" w:hAnsi="宋体" w:eastAsia="宋体"/>
          <w:sz w:val="24"/>
          <w:szCs w:val="24"/>
        </w:rPr>
        <w:t>)</w:t>
      </w:r>
      <w:r>
        <w:rPr>
          <w:rFonts w:ascii="宋体" w:hAnsi="宋体" w:eastAsia="宋体"/>
          <w:sz w:val="24"/>
          <w:szCs w:val="24"/>
        </w:rPr>
        <w:t>：</w:t>
      </w:r>
      <w:r>
        <w:rPr>
          <w:rFonts w:hint="eastAsia" w:ascii="宋体" w:hAnsi="宋体" w:eastAsia="宋体"/>
          <w:sz w:val="24"/>
          <w:szCs w:val="24"/>
        </w:rPr>
        <w:t>四川瑞泽地产集团有限责任公司</w:t>
      </w:r>
    </w:p>
    <w:p>
      <w:pPr>
        <w:spacing w:line="600" w:lineRule="exact"/>
        <w:jc w:val="left"/>
        <w:rPr>
          <w:rFonts w:ascii="宋体" w:hAnsi="宋体" w:eastAsia="宋体"/>
          <w:sz w:val="24"/>
          <w:szCs w:val="24"/>
        </w:rPr>
      </w:pPr>
    </w:p>
    <w:p>
      <w:pPr>
        <w:spacing w:line="600" w:lineRule="exact"/>
        <w:jc w:val="left"/>
        <w:rPr>
          <w:rFonts w:ascii="宋体" w:hAnsi="宋体" w:eastAsia="宋体"/>
          <w:sz w:val="24"/>
          <w:szCs w:val="24"/>
        </w:rPr>
      </w:pPr>
    </w:p>
    <w:p>
      <w:pPr>
        <w:spacing w:line="600" w:lineRule="exact"/>
        <w:jc w:val="left"/>
        <w:rPr>
          <w:rFonts w:ascii="宋体" w:hAnsi="宋体" w:eastAsia="宋体"/>
          <w:sz w:val="24"/>
          <w:szCs w:val="24"/>
        </w:rPr>
      </w:pPr>
      <w:r>
        <w:rPr>
          <w:rFonts w:hint="eastAsia" w:ascii="宋体" w:hAnsi="宋体" w:eastAsia="宋体"/>
          <w:sz w:val="24"/>
          <w:szCs w:val="24"/>
        </w:rPr>
        <w:t>发包人(</w:t>
      </w:r>
      <w:r>
        <w:rPr>
          <w:rFonts w:ascii="宋体" w:hAnsi="宋体" w:eastAsia="宋体"/>
          <w:sz w:val="24"/>
          <w:szCs w:val="24"/>
        </w:rPr>
        <w:t>全称</w:t>
      </w:r>
      <w:r>
        <w:rPr>
          <w:rFonts w:hint="eastAsia" w:ascii="宋体" w:hAnsi="宋体" w:eastAsia="宋体"/>
          <w:sz w:val="24"/>
          <w:szCs w:val="24"/>
        </w:rPr>
        <w:t>)</w:t>
      </w:r>
      <w:r>
        <w:rPr>
          <w:rFonts w:ascii="宋体" w:hAnsi="宋体" w:eastAsia="宋体"/>
          <w:sz w:val="24"/>
          <w:szCs w:val="24"/>
        </w:rPr>
        <w:t>：</w:t>
      </w:r>
      <w:r>
        <w:rPr>
          <w:rFonts w:hint="eastAsia" w:ascii="宋体" w:hAnsi="宋体" w:eastAsia="宋体"/>
          <w:sz w:val="24"/>
          <w:szCs w:val="24"/>
        </w:rPr>
        <w:t>四川省明泰房地产开发有限公司</w:t>
      </w:r>
    </w:p>
    <w:p>
      <w:pPr>
        <w:spacing w:line="600" w:lineRule="exact"/>
        <w:jc w:val="left"/>
        <w:rPr>
          <w:rFonts w:ascii="宋体" w:hAnsi="宋体" w:eastAsia="宋体"/>
          <w:sz w:val="24"/>
          <w:szCs w:val="24"/>
        </w:rPr>
      </w:pPr>
    </w:p>
    <w:p>
      <w:pPr>
        <w:spacing w:line="600" w:lineRule="exact"/>
        <w:jc w:val="left"/>
        <w:rPr>
          <w:rFonts w:ascii="宋体" w:hAnsi="宋体" w:eastAsia="宋体"/>
          <w:sz w:val="24"/>
          <w:szCs w:val="24"/>
        </w:rPr>
      </w:pPr>
    </w:p>
    <w:p>
      <w:pPr>
        <w:spacing w:line="600" w:lineRule="exact"/>
        <w:jc w:val="left"/>
        <w:rPr>
          <w:rFonts w:ascii="宋体" w:hAnsi="宋体" w:eastAsia="宋体"/>
          <w:sz w:val="24"/>
          <w:szCs w:val="24"/>
        </w:rPr>
      </w:pPr>
      <w:r>
        <w:rPr>
          <w:rFonts w:hint="eastAsia" w:ascii="宋体" w:hAnsi="宋体" w:eastAsia="宋体"/>
          <w:sz w:val="24"/>
          <w:szCs w:val="24"/>
        </w:rPr>
        <w:t>承包人(</w:t>
      </w:r>
      <w:r>
        <w:rPr>
          <w:rFonts w:ascii="宋体" w:hAnsi="宋体" w:eastAsia="宋体"/>
          <w:sz w:val="24"/>
          <w:szCs w:val="24"/>
        </w:rPr>
        <w:t>全称）：</w:t>
      </w:r>
      <w:r>
        <w:rPr>
          <w:rFonts w:hint="eastAsia" w:ascii="宋体" w:hAnsi="宋体" w:eastAsia="宋体"/>
          <w:sz w:val="24"/>
          <w:szCs w:val="24"/>
        </w:rPr>
        <w:t>中建地下空间有限公司</w:t>
      </w:r>
    </w:p>
    <w:p>
      <w:pPr>
        <w:spacing w:line="600" w:lineRule="exact"/>
        <w:jc w:val="left"/>
        <w:rPr>
          <w:rFonts w:ascii="宋体" w:hAnsi="宋体" w:eastAsia="宋体"/>
          <w:sz w:val="24"/>
          <w:szCs w:val="24"/>
        </w:rPr>
      </w:pPr>
    </w:p>
    <w:p>
      <w:pPr>
        <w:spacing w:line="600" w:lineRule="exact"/>
        <w:jc w:val="left"/>
        <w:rPr>
          <w:rFonts w:ascii="宋体" w:hAnsi="宋体" w:eastAsia="宋体"/>
          <w:sz w:val="24"/>
          <w:szCs w:val="24"/>
        </w:rPr>
      </w:pPr>
    </w:p>
    <w:p>
      <w:pPr>
        <w:spacing w:line="600" w:lineRule="exact"/>
        <w:jc w:val="left"/>
        <w:rPr>
          <w:rFonts w:ascii="宋体" w:hAnsi="宋体" w:eastAsia="宋体"/>
          <w:sz w:val="24"/>
          <w:szCs w:val="24"/>
        </w:rPr>
      </w:pPr>
      <w:r>
        <w:rPr>
          <w:rFonts w:hint="eastAsia" w:ascii="宋体" w:hAnsi="宋体" w:eastAsia="宋体"/>
          <w:sz w:val="24"/>
          <w:szCs w:val="24"/>
        </w:rPr>
        <w:t>签订时间：2020年  月  日</w:t>
      </w:r>
    </w:p>
    <w:p>
      <w:pPr>
        <w:spacing w:line="600" w:lineRule="exact"/>
        <w:jc w:val="left"/>
        <w:rPr>
          <w:rFonts w:ascii="宋体" w:hAnsi="宋体" w:eastAsia="宋体"/>
          <w:sz w:val="24"/>
          <w:szCs w:val="24"/>
        </w:rPr>
      </w:pPr>
      <w:r>
        <w:rPr>
          <w:rFonts w:hint="eastAsia" w:ascii="宋体" w:hAnsi="宋体" w:eastAsia="宋体"/>
          <w:sz w:val="24"/>
          <w:szCs w:val="24"/>
        </w:rPr>
        <w:t>签订地点：遂宁市船山区</w:t>
      </w:r>
    </w:p>
    <w:p>
      <w:pPr>
        <w:widowControl/>
        <w:spacing w:line="240" w:lineRule="auto"/>
        <w:jc w:val="left"/>
        <w:rPr>
          <w:rFonts w:ascii="宋体" w:hAnsi="宋体" w:eastAsia="宋体"/>
          <w:sz w:val="24"/>
          <w:szCs w:val="24"/>
        </w:rPr>
      </w:pPr>
      <w:r>
        <w:rPr>
          <w:rFonts w:ascii="宋体" w:hAnsi="宋体" w:eastAsia="宋体"/>
          <w:sz w:val="24"/>
          <w:szCs w:val="24"/>
        </w:rPr>
        <w:br w:type="page"/>
      </w:r>
    </w:p>
    <w:p>
      <w:pPr>
        <w:spacing w:line="600" w:lineRule="exact"/>
        <w:jc w:val="left"/>
        <w:rPr>
          <w:rFonts w:ascii="宋体" w:hAnsi="宋体" w:eastAsia="宋体"/>
          <w:sz w:val="24"/>
          <w:szCs w:val="24"/>
        </w:rPr>
      </w:pPr>
      <w:r>
        <w:rPr>
          <w:rFonts w:hint="eastAsia" w:ascii="宋体" w:hAnsi="宋体" w:eastAsia="宋体"/>
          <w:sz w:val="24"/>
          <w:szCs w:val="24"/>
        </w:rPr>
        <w:t>附件1后续工程清单取消及变更的部分</w:t>
      </w:r>
    </w:p>
    <w:tbl>
      <w:tblPr>
        <w:tblStyle w:val="6"/>
        <w:tblW w:w="11057" w:type="dxa"/>
        <w:tblInd w:w="-1418" w:type="dxa"/>
        <w:tblLayout w:type="autofit"/>
        <w:tblCellMar>
          <w:top w:w="0" w:type="dxa"/>
          <w:left w:w="108" w:type="dxa"/>
          <w:bottom w:w="0" w:type="dxa"/>
          <w:right w:w="108" w:type="dxa"/>
        </w:tblCellMar>
      </w:tblPr>
      <w:tblGrid>
        <w:gridCol w:w="1560"/>
        <w:gridCol w:w="2410"/>
        <w:gridCol w:w="4111"/>
        <w:gridCol w:w="2976"/>
      </w:tblGrid>
      <w:tr>
        <w:tblPrEx>
          <w:tblCellMar>
            <w:top w:w="0" w:type="dxa"/>
            <w:left w:w="108" w:type="dxa"/>
            <w:bottom w:w="0" w:type="dxa"/>
            <w:right w:w="108" w:type="dxa"/>
          </w:tblCellMar>
        </w:tblPrEx>
        <w:trPr>
          <w:trHeight w:val="561" w:hRule="atLeast"/>
        </w:trPr>
        <w:tc>
          <w:tcPr>
            <w:tcW w:w="11057" w:type="dxa"/>
            <w:gridSpan w:val="4"/>
            <w:tcBorders>
              <w:top w:val="nil"/>
              <w:left w:val="nil"/>
              <w:bottom w:val="nil"/>
              <w:right w:val="nil"/>
            </w:tcBorders>
            <w:shd w:val="clear" w:color="auto" w:fill="auto"/>
            <w:noWrap/>
            <w:vAlign w:val="center"/>
          </w:tcPr>
          <w:p>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地下室部分变更做法明细</w:t>
            </w:r>
          </w:p>
        </w:tc>
      </w:tr>
      <w:tr>
        <w:tblPrEx>
          <w:tblCellMar>
            <w:top w:w="0" w:type="dxa"/>
            <w:left w:w="108" w:type="dxa"/>
            <w:bottom w:w="0" w:type="dxa"/>
            <w:right w:w="108" w:type="dxa"/>
          </w:tblCellMar>
        </w:tblPrEx>
        <w:trPr>
          <w:trHeight w:val="579" w:hRule="atLeast"/>
        </w:trPr>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项目名称</w:t>
            </w:r>
          </w:p>
        </w:tc>
        <w:tc>
          <w:tcPr>
            <w:tcW w:w="241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部位</w:t>
            </w:r>
          </w:p>
        </w:tc>
        <w:tc>
          <w:tcPr>
            <w:tcW w:w="411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图纸及已发设计变更做法</w:t>
            </w:r>
          </w:p>
        </w:tc>
        <w:tc>
          <w:tcPr>
            <w:tcW w:w="29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变更</w:t>
            </w:r>
          </w:p>
        </w:tc>
      </w:tr>
      <w:tr>
        <w:tblPrEx>
          <w:tblCellMar>
            <w:top w:w="0" w:type="dxa"/>
            <w:left w:w="108" w:type="dxa"/>
            <w:bottom w:w="0" w:type="dxa"/>
            <w:right w:w="108" w:type="dxa"/>
          </w:tblCellMar>
        </w:tblPrEx>
        <w:trPr>
          <w:trHeight w:val="579" w:hRule="atLeast"/>
        </w:trPr>
        <w:tc>
          <w:tcPr>
            <w:tcW w:w="15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防水</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地面1（楼梯间、电梯厅）</w:t>
            </w:r>
          </w:p>
        </w:tc>
        <w:tc>
          <w:tcPr>
            <w:tcW w:w="41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1.5mm聚氨酯防水涂料</w:t>
            </w:r>
          </w:p>
        </w:tc>
        <w:tc>
          <w:tcPr>
            <w:tcW w:w="29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取消</w:t>
            </w:r>
          </w:p>
        </w:tc>
      </w:tr>
      <w:tr>
        <w:tblPrEx>
          <w:tblCellMar>
            <w:top w:w="0" w:type="dxa"/>
            <w:left w:w="108" w:type="dxa"/>
            <w:bottom w:w="0" w:type="dxa"/>
            <w:right w:w="108" w:type="dxa"/>
          </w:tblCellMar>
        </w:tblPrEx>
        <w:trPr>
          <w:trHeight w:val="579" w:hRule="atLeast"/>
        </w:trPr>
        <w:tc>
          <w:tcPr>
            <w:tcW w:w="15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地面2（配电室、风机房）</w:t>
            </w:r>
          </w:p>
        </w:tc>
        <w:tc>
          <w:tcPr>
            <w:tcW w:w="41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1.5mm聚氨酯防水涂料</w:t>
            </w:r>
          </w:p>
        </w:tc>
        <w:tc>
          <w:tcPr>
            <w:tcW w:w="29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取消</w:t>
            </w:r>
          </w:p>
        </w:tc>
      </w:tr>
      <w:tr>
        <w:tblPrEx>
          <w:tblCellMar>
            <w:top w:w="0" w:type="dxa"/>
            <w:left w:w="108" w:type="dxa"/>
            <w:bottom w:w="0" w:type="dxa"/>
            <w:right w:w="108" w:type="dxa"/>
          </w:tblCellMar>
        </w:tblPrEx>
        <w:trPr>
          <w:trHeight w:val="579" w:hRule="atLeast"/>
        </w:trPr>
        <w:tc>
          <w:tcPr>
            <w:tcW w:w="15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地面4（集水坑、电梯底坑、排水沟）</w:t>
            </w:r>
          </w:p>
        </w:tc>
        <w:tc>
          <w:tcPr>
            <w:tcW w:w="41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1.5mm聚氨酯防水涂料</w:t>
            </w:r>
          </w:p>
        </w:tc>
        <w:tc>
          <w:tcPr>
            <w:tcW w:w="29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取消</w:t>
            </w:r>
          </w:p>
        </w:tc>
      </w:tr>
      <w:tr>
        <w:tblPrEx>
          <w:tblCellMar>
            <w:top w:w="0" w:type="dxa"/>
            <w:left w:w="108" w:type="dxa"/>
            <w:bottom w:w="0" w:type="dxa"/>
            <w:right w:w="108" w:type="dxa"/>
          </w:tblCellMar>
        </w:tblPrEx>
        <w:trPr>
          <w:trHeight w:val="579" w:hRule="atLeast"/>
        </w:trPr>
        <w:tc>
          <w:tcPr>
            <w:tcW w:w="15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楼面2（汽车坡道）</w:t>
            </w:r>
          </w:p>
        </w:tc>
        <w:tc>
          <w:tcPr>
            <w:tcW w:w="41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1.5mm厚丙烯酸酯防水涂料加氯纶无纺布（遇墙、柱上翻600）</w:t>
            </w:r>
          </w:p>
        </w:tc>
        <w:tc>
          <w:tcPr>
            <w:tcW w:w="29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取消</w:t>
            </w:r>
          </w:p>
        </w:tc>
      </w:tr>
      <w:tr>
        <w:tblPrEx>
          <w:tblCellMar>
            <w:top w:w="0" w:type="dxa"/>
            <w:left w:w="108" w:type="dxa"/>
            <w:bottom w:w="0" w:type="dxa"/>
            <w:right w:w="108" w:type="dxa"/>
          </w:tblCellMar>
        </w:tblPrEx>
        <w:trPr>
          <w:trHeight w:val="579" w:hRule="atLeast"/>
        </w:trPr>
        <w:tc>
          <w:tcPr>
            <w:tcW w:w="15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楼面4（配电室、弱电机房）</w:t>
            </w:r>
          </w:p>
        </w:tc>
        <w:tc>
          <w:tcPr>
            <w:tcW w:w="41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1.5mm聚氨酯防水涂料</w:t>
            </w:r>
          </w:p>
        </w:tc>
        <w:tc>
          <w:tcPr>
            <w:tcW w:w="29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取消</w:t>
            </w:r>
          </w:p>
        </w:tc>
      </w:tr>
      <w:tr>
        <w:tblPrEx>
          <w:tblCellMar>
            <w:top w:w="0" w:type="dxa"/>
            <w:left w:w="108" w:type="dxa"/>
            <w:bottom w:w="0" w:type="dxa"/>
            <w:right w:w="108" w:type="dxa"/>
          </w:tblCellMar>
        </w:tblPrEx>
        <w:trPr>
          <w:trHeight w:val="864" w:hRule="atLeast"/>
        </w:trPr>
        <w:tc>
          <w:tcPr>
            <w:tcW w:w="15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天棚</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棚1（车库配电室风机房）</w:t>
            </w:r>
          </w:p>
        </w:tc>
        <w:tc>
          <w:tcPr>
            <w:tcW w:w="41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腻子顶棚：</w:t>
            </w:r>
            <w:r>
              <w:rPr>
                <w:rFonts w:hint="eastAsia" w:ascii="宋体" w:hAnsi="宋体" w:eastAsia="宋体" w:cs="宋体"/>
                <w:kern w:val="0"/>
                <w:sz w:val="22"/>
              </w:rPr>
              <w:br w:type="textWrapping"/>
            </w:r>
            <w:r>
              <w:rPr>
                <w:rFonts w:hint="eastAsia" w:ascii="宋体" w:hAnsi="宋体" w:eastAsia="宋体" w:cs="宋体"/>
                <w:kern w:val="0"/>
                <w:sz w:val="22"/>
              </w:rPr>
              <w:t>1、钢筋混凝土顶棚局部打磨找平</w:t>
            </w:r>
            <w:r>
              <w:rPr>
                <w:rFonts w:hint="eastAsia" w:ascii="宋体" w:hAnsi="宋体" w:eastAsia="宋体" w:cs="宋体"/>
                <w:kern w:val="0"/>
                <w:sz w:val="22"/>
              </w:rPr>
              <w:br w:type="textWrapping"/>
            </w:r>
            <w:r>
              <w:rPr>
                <w:rFonts w:hint="eastAsia" w:ascii="宋体" w:hAnsi="宋体" w:eastAsia="宋体" w:cs="宋体"/>
                <w:kern w:val="0"/>
                <w:sz w:val="22"/>
              </w:rPr>
              <w:t>2、防霉N型耐水腻子两道</w:t>
            </w:r>
          </w:p>
        </w:tc>
        <w:tc>
          <w:tcPr>
            <w:tcW w:w="29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取消防霉N型耐水性腻子膏，改为两道刮腻子</w:t>
            </w:r>
          </w:p>
        </w:tc>
      </w:tr>
      <w:tr>
        <w:tblPrEx>
          <w:tblCellMar>
            <w:top w:w="0" w:type="dxa"/>
            <w:left w:w="108" w:type="dxa"/>
            <w:bottom w:w="0" w:type="dxa"/>
            <w:right w:w="108" w:type="dxa"/>
          </w:tblCellMar>
        </w:tblPrEx>
        <w:trPr>
          <w:trHeight w:val="2304" w:hRule="atLeast"/>
        </w:trPr>
        <w:tc>
          <w:tcPr>
            <w:tcW w:w="15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棚2（楼梯间电梯厅）</w:t>
            </w:r>
          </w:p>
        </w:tc>
        <w:tc>
          <w:tcPr>
            <w:tcW w:w="41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混合砂浆喷涂料顶棚：</w:t>
            </w:r>
            <w:r>
              <w:rPr>
                <w:rFonts w:hint="eastAsia" w:ascii="宋体" w:hAnsi="宋体" w:eastAsia="宋体" w:cs="宋体"/>
                <w:kern w:val="0"/>
                <w:sz w:val="22"/>
              </w:rPr>
              <w:br w:type="textWrapping"/>
            </w:r>
            <w:r>
              <w:rPr>
                <w:rFonts w:hint="eastAsia" w:ascii="宋体" w:hAnsi="宋体" w:eastAsia="宋体" w:cs="宋体"/>
                <w:kern w:val="0"/>
                <w:sz w:val="22"/>
              </w:rPr>
              <w:t>1、基层清理</w:t>
            </w:r>
            <w:r>
              <w:rPr>
                <w:rFonts w:hint="eastAsia" w:ascii="宋体" w:hAnsi="宋体" w:eastAsia="宋体" w:cs="宋体"/>
                <w:kern w:val="0"/>
                <w:sz w:val="22"/>
              </w:rPr>
              <w:br w:type="textWrapping"/>
            </w:r>
            <w:r>
              <w:rPr>
                <w:rFonts w:hint="eastAsia" w:ascii="宋体" w:hAnsi="宋体" w:eastAsia="宋体" w:cs="宋体"/>
                <w:kern w:val="0"/>
                <w:sz w:val="22"/>
              </w:rPr>
              <w:t>2、刷水泥浆一道</w:t>
            </w:r>
            <w:r>
              <w:rPr>
                <w:rFonts w:hint="eastAsia" w:ascii="宋体" w:hAnsi="宋体" w:eastAsia="宋体" w:cs="宋体"/>
                <w:kern w:val="0"/>
                <w:sz w:val="22"/>
              </w:rPr>
              <w:br w:type="textWrapping"/>
            </w:r>
            <w:r>
              <w:rPr>
                <w:rFonts w:hint="eastAsia" w:ascii="宋体" w:hAnsi="宋体" w:eastAsia="宋体" w:cs="宋体"/>
                <w:kern w:val="0"/>
                <w:sz w:val="22"/>
              </w:rPr>
              <w:t>3、10-15厚1:1:4水泥石灰砂浆</w:t>
            </w:r>
            <w:r>
              <w:rPr>
                <w:rFonts w:hint="eastAsia" w:ascii="宋体" w:hAnsi="宋体" w:eastAsia="宋体" w:cs="宋体"/>
                <w:kern w:val="0"/>
                <w:sz w:val="22"/>
              </w:rPr>
              <w:br w:type="textWrapping"/>
            </w:r>
            <w:r>
              <w:rPr>
                <w:rFonts w:hint="eastAsia" w:ascii="宋体" w:hAnsi="宋体" w:eastAsia="宋体" w:cs="宋体"/>
                <w:kern w:val="0"/>
                <w:sz w:val="22"/>
              </w:rPr>
              <w:t>4、4厚1：0.3：3水泥石灰砂浆找平层</w:t>
            </w:r>
            <w:r>
              <w:rPr>
                <w:rFonts w:hint="eastAsia" w:ascii="宋体" w:hAnsi="宋体" w:eastAsia="宋体" w:cs="宋体"/>
                <w:kern w:val="0"/>
                <w:sz w:val="22"/>
              </w:rPr>
              <w:br w:type="textWrapping"/>
            </w:r>
            <w:r>
              <w:rPr>
                <w:rFonts w:hint="eastAsia" w:ascii="宋体" w:hAnsi="宋体" w:eastAsia="宋体" w:cs="宋体"/>
                <w:kern w:val="0"/>
                <w:sz w:val="22"/>
              </w:rPr>
              <w:t>5、满刮腻子磨平</w:t>
            </w:r>
            <w:r>
              <w:rPr>
                <w:rFonts w:hint="eastAsia" w:ascii="宋体" w:hAnsi="宋体" w:eastAsia="宋体" w:cs="宋体"/>
                <w:kern w:val="0"/>
                <w:sz w:val="22"/>
              </w:rPr>
              <w:br w:type="textWrapping"/>
            </w:r>
            <w:r>
              <w:rPr>
                <w:rFonts w:hint="eastAsia" w:ascii="宋体" w:hAnsi="宋体" w:eastAsia="宋体" w:cs="宋体"/>
                <w:kern w:val="0"/>
                <w:sz w:val="22"/>
              </w:rPr>
              <w:t>6、喷涂料</w:t>
            </w:r>
          </w:p>
        </w:tc>
        <w:tc>
          <w:tcPr>
            <w:tcW w:w="29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取消原做法，改为两道刮腻子</w:t>
            </w:r>
          </w:p>
        </w:tc>
      </w:tr>
      <w:tr>
        <w:tblPrEx>
          <w:tblCellMar>
            <w:top w:w="0" w:type="dxa"/>
            <w:left w:w="108" w:type="dxa"/>
            <w:bottom w:w="0" w:type="dxa"/>
            <w:right w:w="108" w:type="dxa"/>
          </w:tblCellMar>
        </w:tblPrEx>
        <w:trPr>
          <w:trHeight w:val="576" w:hRule="atLeast"/>
        </w:trPr>
        <w:tc>
          <w:tcPr>
            <w:tcW w:w="15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内墙装饰装修</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内1（车库配电室风机房）</w:t>
            </w:r>
          </w:p>
        </w:tc>
        <w:tc>
          <w:tcPr>
            <w:tcW w:w="41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1、满刮腻子一道磨平</w:t>
            </w:r>
            <w:r>
              <w:rPr>
                <w:rFonts w:hint="eastAsia" w:ascii="宋体" w:hAnsi="宋体" w:eastAsia="宋体" w:cs="宋体"/>
                <w:kern w:val="0"/>
                <w:sz w:val="22"/>
              </w:rPr>
              <w:br w:type="textWrapping"/>
            </w:r>
            <w:r>
              <w:rPr>
                <w:rFonts w:hint="eastAsia" w:ascii="宋体" w:hAnsi="宋体" w:eastAsia="宋体" w:cs="宋体"/>
                <w:kern w:val="0"/>
                <w:sz w:val="22"/>
              </w:rPr>
              <w:t>2、喷涂料</w:t>
            </w:r>
          </w:p>
        </w:tc>
        <w:tc>
          <w:tcPr>
            <w:tcW w:w="29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取消原做法，改为两道刮腻子</w:t>
            </w:r>
          </w:p>
        </w:tc>
      </w:tr>
      <w:tr>
        <w:tblPrEx>
          <w:tblCellMar>
            <w:top w:w="0" w:type="dxa"/>
            <w:left w:w="108" w:type="dxa"/>
            <w:bottom w:w="0" w:type="dxa"/>
            <w:right w:w="108" w:type="dxa"/>
          </w:tblCellMar>
        </w:tblPrEx>
        <w:trPr>
          <w:trHeight w:val="576" w:hRule="atLeast"/>
        </w:trPr>
        <w:tc>
          <w:tcPr>
            <w:tcW w:w="15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内2（楼梯间电梯厅）</w:t>
            </w:r>
          </w:p>
        </w:tc>
        <w:tc>
          <w:tcPr>
            <w:tcW w:w="41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拉毛喷涂料墙面:</w:t>
            </w:r>
            <w:r>
              <w:rPr>
                <w:rFonts w:hint="eastAsia" w:ascii="宋体" w:hAnsi="宋体" w:eastAsia="宋体" w:cs="宋体"/>
                <w:kern w:val="0"/>
                <w:sz w:val="22"/>
              </w:rPr>
              <w:br w:type="textWrapping"/>
            </w:r>
            <w:r>
              <w:rPr>
                <w:rFonts w:hint="eastAsia" w:ascii="宋体" w:hAnsi="宋体" w:eastAsia="宋体" w:cs="宋体"/>
                <w:kern w:val="0"/>
                <w:sz w:val="22"/>
              </w:rPr>
              <w:t>1、喷涂料</w:t>
            </w:r>
          </w:p>
        </w:tc>
        <w:tc>
          <w:tcPr>
            <w:tcW w:w="29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取消原做法，改为两道刮腻子</w:t>
            </w:r>
          </w:p>
        </w:tc>
      </w:tr>
      <w:tr>
        <w:tblPrEx>
          <w:tblCellMar>
            <w:top w:w="0" w:type="dxa"/>
            <w:left w:w="108" w:type="dxa"/>
            <w:bottom w:w="0" w:type="dxa"/>
            <w:right w:w="108" w:type="dxa"/>
          </w:tblCellMar>
        </w:tblPrEx>
        <w:trPr>
          <w:trHeight w:val="621" w:hRule="atLeast"/>
        </w:trPr>
        <w:tc>
          <w:tcPr>
            <w:tcW w:w="15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墙面变形缝</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墙面</w:t>
            </w:r>
          </w:p>
        </w:tc>
        <w:tc>
          <w:tcPr>
            <w:tcW w:w="41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西南11J302-29-3</w:t>
            </w:r>
          </w:p>
        </w:tc>
        <w:tc>
          <w:tcPr>
            <w:tcW w:w="29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取消聚苯板做法</w:t>
            </w:r>
          </w:p>
        </w:tc>
      </w:tr>
      <w:tr>
        <w:tblPrEx>
          <w:tblCellMar>
            <w:top w:w="0" w:type="dxa"/>
            <w:left w:w="108" w:type="dxa"/>
            <w:bottom w:w="0" w:type="dxa"/>
            <w:right w:w="108" w:type="dxa"/>
          </w:tblCellMar>
        </w:tblPrEx>
        <w:trPr>
          <w:trHeight w:val="540" w:hRule="atLeast"/>
        </w:trPr>
        <w:tc>
          <w:tcPr>
            <w:tcW w:w="15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楼地面变形缝</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楼地面</w:t>
            </w:r>
          </w:p>
        </w:tc>
        <w:tc>
          <w:tcPr>
            <w:tcW w:w="41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西南11J312-86-5</w:t>
            </w:r>
          </w:p>
        </w:tc>
        <w:tc>
          <w:tcPr>
            <w:tcW w:w="297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lang w:eastAsia="zh-CN"/>
              </w:rPr>
            </w:pPr>
            <w:r>
              <w:rPr>
                <w:rFonts w:hint="eastAsia" w:ascii="宋体" w:hAnsi="宋体" w:eastAsia="宋体" w:cs="宋体"/>
                <w:kern w:val="0"/>
                <w:sz w:val="22"/>
              </w:rPr>
              <w:t>取消铝合金板做法</w:t>
            </w:r>
            <w:r>
              <w:rPr>
                <w:rFonts w:hint="eastAsia" w:ascii="宋体" w:hAnsi="宋体" w:eastAsia="宋体" w:cs="宋体"/>
                <w:kern w:val="0"/>
                <w:sz w:val="22"/>
                <w:lang w:eastAsia="zh-CN"/>
              </w:rPr>
              <w:t>，改为钢板</w:t>
            </w:r>
          </w:p>
        </w:tc>
      </w:tr>
      <w:tr>
        <w:tblPrEx>
          <w:tblCellMar>
            <w:top w:w="0" w:type="dxa"/>
            <w:left w:w="108" w:type="dxa"/>
            <w:bottom w:w="0" w:type="dxa"/>
            <w:right w:w="108" w:type="dxa"/>
          </w:tblCellMar>
        </w:tblPrEx>
        <w:trPr>
          <w:trHeight w:val="540" w:hRule="atLeast"/>
        </w:trPr>
        <w:tc>
          <w:tcPr>
            <w:tcW w:w="15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屋面变形缝</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屋面</w:t>
            </w:r>
          </w:p>
        </w:tc>
        <w:tc>
          <w:tcPr>
            <w:tcW w:w="41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西南11J302-29-1</w:t>
            </w:r>
          </w:p>
        </w:tc>
        <w:tc>
          <w:tcPr>
            <w:tcW w:w="297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lang w:eastAsia="zh-CN"/>
              </w:rPr>
            </w:pPr>
            <w:r>
              <w:rPr>
                <w:rFonts w:hint="eastAsia" w:ascii="宋体" w:hAnsi="宋体" w:eastAsia="宋体" w:cs="宋体"/>
                <w:kern w:val="0"/>
                <w:sz w:val="22"/>
              </w:rPr>
              <w:t>取消油浸麻丝做法</w:t>
            </w:r>
            <w:r>
              <w:rPr>
                <w:rFonts w:hint="eastAsia" w:ascii="宋体" w:hAnsi="宋体" w:eastAsia="宋体" w:cs="宋体"/>
                <w:kern w:val="0"/>
                <w:sz w:val="22"/>
                <w:lang w:eastAsia="zh-CN"/>
              </w:rPr>
              <w:t>，改为油膏嵌缝</w:t>
            </w:r>
          </w:p>
        </w:tc>
      </w:tr>
      <w:tr>
        <w:tblPrEx>
          <w:tblCellMar>
            <w:top w:w="0" w:type="dxa"/>
            <w:left w:w="108" w:type="dxa"/>
            <w:bottom w:w="0" w:type="dxa"/>
            <w:right w:w="108" w:type="dxa"/>
          </w:tblCellMar>
        </w:tblPrEx>
        <w:trPr>
          <w:trHeight w:val="921" w:hRule="atLeast"/>
        </w:trPr>
        <w:tc>
          <w:tcPr>
            <w:tcW w:w="15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踢脚</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地下室所有踢脚</w:t>
            </w:r>
          </w:p>
        </w:tc>
        <w:tc>
          <w:tcPr>
            <w:tcW w:w="41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详见《金悦华府项目建筑设计图》（总说-03  地下车库建筑装修做法表 ）</w:t>
            </w:r>
          </w:p>
        </w:tc>
        <w:tc>
          <w:tcPr>
            <w:tcW w:w="29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取消所有踢脚做法</w:t>
            </w:r>
          </w:p>
        </w:tc>
      </w:tr>
      <w:tr>
        <w:tblPrEx>
          <w:tblCellMar>
            <w:top w:w="0" w:type="dxa"/>
            <w:left w:w="108" w:type="dxa"/>
            <w:bottom w:w="0" w:type="dxa"/>
            <w:right w:w="108" w:type="dxa"/>
          </w:tblCellMar>
        </w:tblPrEx>
        <w:trPr>
          <w:trHeight w:val="660" w:hRule="atLeast"/>
        </w:trPr>
        <w:tc>
          <w:tcPr>
            <w:tcW w:w="1105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楼上部分变更做法明细</w:t>
            </w:r>
          </w:p>
        </w:tc>
      </w:tr>
      <w:tr>
        <w:tblPrEx>
          <w:tblCellMar>
            <w:top w:w="0" w:type="dxa"/>
            <w:left w:w="108" w:type="dxa"/>
            <w:bottom w:w="0" w:type="dxa"/>
            <w:right w:w="108" w:type="dxa"/>
          </w:tblCellMar>
        </w:tblPrEx>
        <w:trPr>
          <w:trHeight w:val="579" w:hRule="atLeast"/>
        </w:trPr>
        <w:tc>
          <w:tcPr>
            <w:tcW w:w="15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项目名称</w:t>
            </w: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细目名称</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图纸及已发设计变更做法</w:t>
            </w:r>
          </w:p>
        </w:tc>
        <w:tc>
          <w:tcPr>
            <w:tcW w:w="29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变更</w:t>
            </w:r>
          </w:p>
        </w:tc>
      </w:tr>
      <w:tr>
        <w:tblPrEx>
          <w:tblCellMar>
            <w:top w:w="0" w:type="dxa"/>
            <w:left w:w="108" w:type="dxa"/>
            <w:bottom w:w="0" w:type="dxa"/>
            <w:right w:w="108" w:type="dxa"/>
          </w:tblCellMar>
        </w:tblPrEx>
        <w:trPr>
          <w:trHeight w:val="999" w:hRule="atLeast"/>
        </w:trPr>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外墙</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外抹</w:t>
            </w:r>
          </w:p>
        </w:tc>
        <w:tc>
          <w:tcPr>
            <w:tcW w:w="41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1：10厚水泥砂浆打底，</w:t>
            </w:r>
            <w:r>
              <w:rPr>
                <w:rFonts w:hint="eastAsia" w:ascii="宋体" w:hAnsi="宋体" w:eastAsia="宋体" w:cs="宋体"/>
                <w:kern w:val="0"/>
                <w:sz w:val="22"/>
              </w:rPr>
              <w:br w:type="textWrapping"/>
            </w:r>
            <w:r>
              <w:rPr>
                <w:rFonts w:hint="eastAsia" w:ascii="宋体" w:hAnsi="宋体" w:eastAsia="宋体" w:cs="宋体"/>
                <w:kern w:val="0"/>
                <w:sz w:val="22"/>
              </w:rPr>
              <w:t>2：5厚抗裂砂浆+满挂钢丝网</w:t>
            </w:r>
          </w:p>
        </w:tc>
        <w:tc>
          <w:tcPr>
            <w:tcW w:w="2976" w:type="dxa"/>
            <w:tcBorders>
              <w:top w:val="nil"/>
              <w:left w:val="nil"/>
              <w:bottom w:val="nil"/>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1.取消外墙钢丝网及抗裂砂浆</w:t>
            </w:r>
            <w:r>
              <w:rPr>
                <w:rFonts w:hint="eastAsia" w:ascii="宋体" w:hAnsi="宋体" w:eastAsia="宋体" w:cs="宋体"/>
                <w:kern w:val="0"/>
                <w:sz w:val="22"/>
              </w:rPr>
              <w:br w:type="textWrapping"/>
            </w:r>
            <w:r>
              <w:rPr>
                <w:rFonts w:hint="eastAsia" w:ascii="宋体" w:hAnsi="宋体" w:eastAsia="宋体" w:cs="宋体"/>
                <w:kern w:val="0"/>
                <w:sz w:val="22"/>
              </w:rPr>
              <w:t>2.取消有百叶窗遮挡处砼位置抹灰。例1#楼6节点</w:t>
            </w:r>
          </w:p>
        </w:tc>
      </w:tr>
      <w:tr>
        <w:tblPrEx>
          <w:tblCellMar>
            <w:top w:w="0" w:type="dxa"/>
            <w:left w:w="108" w:type="dxa"/>
            <w:bottom w:w="0" w:type="dxa"/>
            <w:right w:w="108" w:type="dxa"/>
          </w:tblCellMar>
        </w:tblPrEx>
        <w:trPr>
          <w:trHeight w:val="600" w:hRule="atLeast"/>
        </w:trPr>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外墙保温涂料</w:t>
            </w:r>
          </w:p>
        </w:tc>
        <w:tc>
          <w:tcPr>
            <w:tcW w:w="41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除阳台外节点其余外立面满涂</w:t>
            </w:r>
          </w:p>
        </w:tc>
        <w:tc>
          <w:tcPr>
            <w:tcW w:w="297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取消屋面保温做法</w:t>
            </w:r>
          </w:p>
        </w:tc>
      </w:tr>
      <w:tr>
        <w:tblPrEx>
          <w:tblCellMar>
            <w:top w:w="0" w:type="dxa"/>
            <w:left w:w="108" w:type="dxa"/>
            <w:bottom w:w="0" w:type="dxa"/>
            <w:right w:w="108" w:type="dxa"/>
          </w:tblCellMar>
        </w:tblPrEx>
        <w:trPr>
          <w:trHeight w:val="600" w:hRule="atLeast"/>
        </w:trPr>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外墙纸皮砖</w:t>
            </w:r>
          </w:p>
        </w:tc>
        <w:tc>
          <w:tcPr>
            <w:tcW w:w="41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外立面满贴</w:t>
            </w:r>
          </w:p>
        </w:tc>
        <w:tc>
          <w:tcPr>
            <w:tcW w:w="29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取消阳台及生活阳台内纸皮砖</w:t>
            </w:r>
          </w:p>
        </w:tc>
      </w:tr>
      <w:tr>
        <w:tblPrEx>
          <w:tblCellMar>
            <w:top w:w="0" w:type="dxa"/>
            <w:left w:w="108" w:type="dxa"/>
            <w:bottom w:w="0" w:type="dxa"/>
            <w:right w:w="108" w:type="dxa"/>
          </w:tblCellMar>
        </w:tblPrEx>
        <w:trPr>
          <w:trHeight w:val="600" w:hRule="atLeast"/>
        </w:trPr>
        <w:tc>
          <w:tcPr>
            <w:tcW w:w="15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天棚</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除楼梯间、电梯机房外</w:t>
            </w:r>
          </w:p>
        </w:tc>
        <w:tc>
          <w:tcPr>
            <w:tcW w:w="4111" w:type="dxa"/>
            <w:tcBorders>
              <w:top w:val="nil"/>
              <w:left w:val="nil"/>
              <w:bottom w:val="nil"/>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详见《金悦华府项目建筑设计图》（总说-05  建筑装修做法表 ）</w:t>
            </w:r>
          </w:p>
        </w:tc>
        <w:tc>
          <w:tcPr>
            <w:tcW w:w="29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均取消</w:t>
            </w:r>
          </w:p>
        </w:tc>
      </w:tr>
      <w:tr>
        <w:tblPrEx>
          <w:tblCellMar>
            <w:top w:w="0" w:type="dxa"/>
            <w:left w:w="108" w:type="dxa"/>
            <w:bottom w:w="0" w:type="dxa"/>
            <w:right w:w="108" w:type="dxa"/>
          </w:tblCellMar>
        </w:tblPrEx>
        <w:trPr>
          <w:trHeight w:val="1800" w:hRule="atLeast"/>
        </w:trPr>
        <w:tc>
          <w:tcPr>
            <w:tcW w:w="15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楼梯间、电梯机房</w:t>
            </w:r>
          </w:p>
        </w:tc>
        <w:tc>
          <w:tcPr>
            <w:tcW w:w="411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1：基层处理</w:t>
            </w:r>
            <w:r>
              <w:rPr>
                <w:rFonts w:hint="eastAsia" w:ascii="宋体" w:hAnsi="宋体" w:eastAsia="宋体" w:cs="宋体"/>
                <w:kern w:val="0"/>
                <w:sz w:val="22"/>
              </w:rPr>
              <w:br w:type="textWrapping"/>
            </w:r>
            <w:r>
              <w:rPr>
                <w:rFonts w:hint="eastAsia" w:ascii="宋体" w:hAnsi="宋体" w:eastAsia="宋体" w:cs="宋体"/>
                <w:kern w:val="0"/>
                <w:sz w:val="22"/>
              </w:rPr>
              <w:t>2：水泥胶浆结合层一道（加适量建筑胶）</w:t>
            </w:r>
            <w:r>
              <w:rPr>
                <w:rFonts w:hint="eastAsia" w:ascii="宋体" w:hAnsi="宋体" w:eastAsia="宋体" w:cs="宋体"/>
                <w:kern w:val="0"/>
                <w:sz w:val="22"/>
              </w:rPr>
              <w:br w:type="textWrapping"/>
            </w:r>
            <w:r>
              <w:rPr>
                <w:rFonts w:hint="eastAsia" w:ascii="宋体" w:hAnsi="宋体" w:eastAsia="宋体" w:cs="宋体"/>
                <w:kern w:val="0"/>
                <w:sz w:val="22"/>
              </w:rPr>
              <w:t>3：10厚1：3水泥砂浆抹面</w:t>
            </w:r>
            <w:r>
              <w:rPr>
                <w:rFonts w:hint="eastAsia" w:ascii="宋体" w:hAnsi="宋体" w:eastAsia="宋体" w:cs="宋体"/>
                <w:kern w:val="0"/>
                <w:sz w:val="22"/>
              </w:rPr>
              <w:br w:type="textWrapping"/>
            </w:r>
            <w:r>
              <w:rPr>
                <w:rFonts w:hint="eastAsia" w:ascii="宋体" w:hAnsi="宋体" w:eastAsia="宋体" w:cs="宋体"/>
                <w:kern w:val="0"/>
                <w:sz w:val="22"/>
              </w:rPr>
              <w:t>4：满刮耐水性（N型）腻子二道，磨平</w:t>
            </w:r>
            <w:r>
              <w:rPr>
                <w:rFonts w:hint="eastAsia" w:ascii="宋体" w:hAnsi="宋体" w:eastAsia="宋体" w:cs="宋体"/>
                <w:kern w:val="0"/>
                <w:sz w:val="22"/>
              </w:rPr>
              <w:br w:type="textWrapping"/>
            </w:r>
            <w:r>
              <w:rPr>
                <w:rFonts w:hint="eastAsia" w:ascii="宋体" w:hAnsi="宋体" w:eastAsia="宋体" w:cs="宋体"/>
                <w:kern w:val="0"/>
                <w:sz w:val="22"/>
              </w:rPr>
              <w:t>5：地上耍内墙乳胶漆二遍，地下刷防霉乳胶漆二遍。</w:t>
            </w:r>
          </w:p>
        </w:tc>
        <w:tc>
          <w:tcPr>
            <w:tcW w:w="29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刷两遍仿瓷涂料</w:t>
            </w:r>
          </w:p>
        </w:tc>
      </w:tr>
      <w:tr>
        <w:tblPrEx>
          <w:tblCellMar>
            <w:top w:w="0" w:type="dxa"/>
            <w:left w:w="108" w:type="dxa"/>
            <w:bottom w:w="0" w:type="dxa"/>
            <w:right w:w="108" w:type="dxa"/>
          </w:tblCellMar>
        </w:tblPrEx>
        <w:trPr>
          <w:trHeight w:val="1800" w:hRule="atLeast"/>
        </w:trPr>
        <w:tc>
          <w:tcPr>
            <w:tcW w:w="15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楼地面</w:t>
            </w: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除楼梯间电梯机房以外所有楼地面</w:t>
            </w:r>
          </w:p>
        </w:tc>
        <w:tc>
          <w:tcPr>
            <w:tcW w:w="4111" w:type="dxa"/>
            <w:tcBorders>
              <w:top w:val="nil"/>
              <w:left w:val="nil"/>
              <w:bottom w:val="nil"/>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详见《金悦华府项目建筑设计图》（总说-05）</w:t>
            </w:r>
          </w:p>
        </w:tc>
        <w:tc>
          <w:tcPr>
            <w:tcW w:w="2976" w:type="dxa"/>
            <w:tcBorders>
              <w:top w:val="nil"/>
              <w:left w:val="nil"/>
              <w:bottom w:val="nil"/>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取消所有做法（找平层、装饰装修）</w:t>
            </w:r>
          </w:p>
        </w:tc>
      </w:tr>
      <w:tr>
        <w:tblPrEx>
          <w:tblCellMar>
            <w:top w:w="0" w:type="dxa"/>
            <w:left w:w="108" w:type="dxa"/>
            <w:bottom w:w="0" w:type="dxa"/>
            <w:right w:w="108" w:type="dxa"/>
          </w:tblCellMar>
        </w:tblPrEx>
        <w:trPr>
          <w:trHeight w:val="1080" w:hRule="atLeast"/>
        </w:trPr>
        <w:tc>
          <w:tcPr>
            <w:tcW w:w="15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楼梯梯段</w:t>
            </w:r>
          </w:p>
        </w:tc>
        <w:tc>
          <w:tcPr>
            <w:tcW w:w="411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1、防滑地砖面层，干水泥擦缝</w:t>
            </w:r>
            <w:r>
              <w:rPr>
                <w:rFonts w:hint="eastAsia" w:ascii="宋体" w:hAnsi="宋体" w:eastAsia="宋体" w:cs="宋体"/>
                <w:kern w:val="0"/>
                <w:sz w:val="22"/>
              </w:rPr>
              <w:br w:type="textWrapping"/>
            </w:r>
            <w:r>
              <w:rPr>
                <w:rFonts w:hint="eastAsia" w:ascii="宋体" w:hAnsi="宋体" w:eastAsia="宋体" w:cs="宋体"/>
                <w:kern w:val="0"/>
                <w:sz w:val="22"/>
              </w:rPr>
              <w:t>2、20厚1：2干硬性水泥砂浆粘合层，上洒1~2厚干水泥并洒清水适量</w:t>
            </w:r>
            <w:r>
              <w:rPr>
                <w:rFonts w:hint="eastAsia" w:ascii="宋体" w:hAnsi="宋体" w:eastAsia="宋体" w:cs="宋体"/>
                <w:kern w:val="0"/>
                <w:sz w:val="22"/>
              </w:rPr>
              <w:br w:type="textWrapping"/>
            </w:r>
            <w:r>
              <w:rPr>
                <w:rFonts w:hint="eastAsia" w:ascii="宋体" w:hAnsi="宋体" w:eastAsia="宋体" w:cs="宋体"/>
                <w:kern w:val="0"/>
                <w:sz w:val="22"/>
              </w:rPr>
              <w:t>3、水泥砂浆结合层一道</w:t>
            </w:r>
            <w:r>
              <w:rPr>
                <w:rFonts w:hint="eastAsia" w:ascii="宋体" w:hAnsi="宋体" w:eastAsia="宋体" w:cs="宋体"/>
                <w:kern w:val="0"/>
                <w:sz w:val="22"/>
              </w:rPr>
              <w:br w:type="textWrapping"/>
            </w:r>
            <w:r>
              <w:rPr>
                <w:rFonts w:hint="eastAsia" w:ascii="宋体" w:hAnsi="宋体" w:eastAsia="宋体" w:cs="宋体"/>
                <w:kern w:val="0"/>
                <w:sz w:val="22"/>
              </w:rPr>
              <w:t>4、钢筋混凝土楼板</w:t>
            </w:r>
          </w:p>
        </w:tc>
        <w:tc>
          <w:tcPr>
            <w:tcW w:w="297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水泥砂浆楼地面：</w:t>
            </w:r>
            <w:r>
              <w:rPr>
                <w:rFonts w:hint="eastAsia" w:ascii="宋体" w:hAnsi="宋体" w:eastAsia="宋体" w:cs="宋体"/>
                <w:kern w:val="0"/>
                <w:sz w:val="22"/>
              </w:rPr>
              <w:br w:type="textWrapping"/>
            </w:r>
            <w:r>
              <w:rPr>
                <w:rFonts w:hint="eastAsia" w:ascii="宋体" w:hAnsi="宋体" w:eastAsia="宋体" w:cs="宋体"/>
                <w:kern w:val="0"/>
                <w:sz w:val="22"/>
              </w:rPr>
              <w:t>1、20厚1：2水泥砂浆找平层</w:t>
            </w:r>
            <w:r>
              <w:rPr>
                <w:rFonts w:hint="eastAsia" w:ascii="宋体" w:hAnsi="宋体" w:eastAsia="宋体" w:cs="宋体"/>
                <w:kern w:val="0"/>
                <w:sz w:val="22"/>
              </w:rPr>
              <w:br w:type="textWrapping"/>
            </w:r>
            <w:r>
              <w:rPr>
                <w:rFonts w:hint="eastAsia" w:ascii="宋体" w:hAnsi="宋体" w:eastAsia="宋体" w:cs="宋体"/>
                <w:kern w:val="0"/>
                <w:sz w:val="22"/>
              </w:rPr>
              <w:t>2、20厚水泥砂浆面层</w:t>
            </w:r>
          </w:p>
        </w:tc>
      </w:tr>
      <w:tr>
        <w:tblPrEx>
          <w:tblCellMar>
            <w:top w:w="0" w:type="dxa"/>
            <w:left w:w="108" w:type="dxa"/>
            <w:bottom w:w="0" w:type="dxa"/>
            <w:right w:w="108" w:type="dxa"/>
          </w:tblCellMar>
        </w:tblPrEx>
        <w:trPr>
          <w:trHeight w:val="1080" w:hRule="atLeast"/>
        </w:trPr>
        <w:tc>
          <w:tcPr>
            <w:tcW w:w="15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楼梯平板</w:t>
            </w:r>
          </w:p>
        </w:tc>
        <w:tc>
          <w:tcPr>
            <w:tcW w:w="411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297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r>
      <w:tr>
        <w:tblPrEx>
          <w:tblCellMar>
            <w:top w:w="0" w:type="dxa"/>
            <w:left w:w="108" w:type="dxa"/>
            <w:bottom w:w="0" w:type="dxa"/>
            <w:right w:w="108" w:type="dxa"/>
          </w:tblCellMar>
        </w:tblPrEx>
        <w:trPr>
          <w:trHeight w:val="720" w:hRule="atLeast"/>
        </w:trPr>
        <w:tc>
          <w:tcPr>
            <w:tcW w:w="15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踢脚</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楼上所有踢脚</w:t>
            </w:r>
          </w:p>
        </w:tc>
        <w:tc>
          <w:tcPr>
            <w:tcW w:w="4111" w:type="dxa"/>
            <w:tcBorders>
              <w:top w:val="nil"/>
              <w:left w:val="nil"/>
              <w:bottom w:val="nil"/>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详见《金悦华府项目建筑设计图》（总说-05）</w:t>
            </w:r>
          </w:p>
        </w:tc>
        <w:tc>
          <w:tcPr>
            <w:tcW w:w="29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取消所有踢脚做法，改为同部位内墙面做法</w:t>
            </w:r>
          </w:p>
        </w:tc>
      </w:tr>
      <w:tr>
        <w:tblPrEx>
          <w:tblCellMar>
            <w:top w:w="0" w:type="dxa"/>
            <w:left w:w="108" w:type="dxa"/>
            <w:bottom w:w="0" w:type="dxa"/>
            <w:right w:w="108" w:type="dxa"/>
          </w:tblCellMar>
        </w:tblPrEx>
        <w:trPr>
          <w:trHeight w:val="1221" w:hRule="atLeast"/>
        </w:trPr>
        <w:tc>
          <w:tcPr>
            <w:tcW w:w="15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防水</w:t>
            </w: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卫生间厨房阳台地面防水</w:t>
            </w:r>
          </w:p>
        </w:tc>
        <w:tc>
          <w:tcPr>
            <w:tcW w:w="411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JS水泥基防水涂膜：1.2厚防水层一道，墙面及门口外延0.3m（厨房沿墙面上翻700）；管道及周围附加聚氨酯防水涂料一道，上翻0.2m</w:t>
            </w:r>
          </w:p>
        </w:tc>
        <w:tc>
          <w:tcPr>
            <w:tcW w:w="29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满铺一道地面防水，门口外延0.2m，管道周围及管道上翻按图纸原做法，统一防水材料为聚合物水泥（JS）涂料</w:t>
            </w:r>
          </w:p>
        </w:tc>
      </w:tr>
      <w:tr>
        <w:tblPrEx>
          <w:tblCellMar>
            <w:top w:w="0" w:type="dxa"/>
            <w:left w:w="108" w:type="dxa"/>
            <w:bottom w:w="0" w:type="dxa"/>
            <w:right w:w="108" w:type="dxa"/>
          </w:tblCellMar>
        </w:tblPrEx>
        <w:trPr>
          <w:trHeight w:val="1152" w:hRule="atLeast"/>
        </w:trPr>
        <w:tc>
          <w:tcPr>
            <w:tcW w:w="15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卫生间厨房阳台墙面防水</w:t>
            </w:r>
          </w:p>
        </w:tc>
        <w:tc>
          <w:tcPr>
            <w:tcW w:w="41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聚氨酯防水涂膜：卫生间侧墙全涂，厨房上翻1.2m，阳台上翻0.3m</w:t>
            </w:r>
            <w:r>
              <w:rPr>
                <w:rFonts w:hint="eastAsia" w:ascii="宋体" w:hAnsi="宋体" w:eastAsia="宋体" w:cs="宋体"/>
                <w:kern w:val="0"/>
                <w:sz w:val="22"/>
              </w:rPr>
              <w:br w:type="textWrapping"/>
            </w:r>
            <w:r>
              <w:rPr>
                <w:rFonts w:hint="eastAsia" w:ascii="宋体" w:hAnsi="宋体" w:eastAsia="宋体" w:cs="宋体"/>
                <w:kern w:val="0"/>
                <w:sz w:val="22"/>
              </w:rPr>
              <w:t>JS水泥基防水涂膜：卫生间上翻0.7m，厨房阳台上翻0.3m</w:t>
            </w:r>
          </w:p>
        </w:tc>
        <w:tc>
          <w:tcPr>
            <w:tcW w:w="29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卫生间上翻1.8m，厨房阳台上翻0.3m，统一防水为聚合物水泥（JS）涂料</w:t>
            </w:r>
          </w:p>
        </w:tc>
      </w:tr>
      <w:tr>
        <w:tblPrEx>
          <w:tblCellMar>
            <w:top w:w="0" w:type="dxa"/>
            <w:left w:w="108" w:type="dxa"/>
            <w:bottom w:w="0" w:type="dxa"/>
            <w:right w:w="108" w:type="dxa"/>
          </w:tblCellMar>
        </w:tblPrEx>
        <w:trPr>
          <w:trHeight w:val="579" w:hRule="atLeast"/>
        </w:trPr>
        <w:tc>
          <w:tcPr>
            <w:tcW w:w="15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卫生间天棚防水</w:t>
            </w:r>
          </w:p>
        </w:tc>
        <w:tc>
          <w:tcPr>
            <w:tcW w:w="41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满涂聚氨酯防水涂膜</w:t>
            </w:r>
          </w:p>
        </w:tc>
        <w:tc>
          <w:tcPr>
            <w:tcW w:w="29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取消</w:t>
            </w:r>
          </w:p>
        </w:tc>
      </w:tr>
      <w:tr>
        <w:tblPrEx>
          <w:tblCellMar>
            <w:top w:w="0" w:type="dxa"/>
            <w:left w:w="108" w:type="dxa"/>
            <w:bottom w:w="0" w:type="dxa"/>
            <w:right w:w="108" w:type="dxa"/>
          </w:tblCellMar>
        </w:tblPrEx>
        <w:trPr>
          <w:trHeight w:val="660" w:hRule="atLeast"/>
        </w:trPr>
        <w:tc>
          <w:tcPr>
            <w:tcW w:w="15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内墙面</w:t>
            </w: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电梯前室</w:t>
            </w:r>
          </w:p>
        </w:tc>
        <w:tc>
          <w:tcPr>
            <w:tcW w:w="41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甲方另行设计</w:t>
            </w:r>
          </w:p>
        </w:tc>
        <w:tc>
          <w:tcPr>
            <w:tcW w:w="29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21厚水泥砂浆抹灰</w:t>
            </w:r>
          </w:p>
        </w:tc>
      </w:tr>
      <w:tr>
        <w:tblPrEx>
          <w:tblCellMar>
            <w:top w:w="0" w:type="dxa"/>
            <w:left w:w="108" w:type="dxa"/>
            <w:bottom w:w="0" w:type="dxa"/>
            <w:right w:w="108" w:type="dxa"/>
          </w:tblCellMar>
        </w:tblPrEx>
        <w:trPr>
          <w:trHeight w:val="699" w:hRule="atLeast"/>
        </w:trPr>
        <w:tc>
          <w:tcPr>
            <w:tcW w:w="15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内墙公共区域装饰装修</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内2楼梯间电梯厅</w:t>
            </w:r>
          </w:p>
        </w:tc>
        <w:tc>
          <w:tcPr>
            <w:tcW w:w="41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21厚水泥砂浆抹灰后喷涂料</w:t>
            </w:r>
          </w:p>
        </w:tc>
        <w:tc>
          <w:tcPr>
            <w:tcW w:w="29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21厚水泥砂浆抹灰后刷两遍仿瓷涂料</w:t>
            </w:r>
          </w:p>
        </w:tc>
      </w:tr>
    </w:tbl>
    <w:p>
      <w:pPr>
        <w:spacing w:line="600" w:lineRule="exact"/>
        <w:jc w:val="left"/>
        <w:rPr>
          <w:rFonts w:hint="eastAsia" w:ascii="宋体" w:hAnsi="宋体" w:eastAsia="宋体"/>
          <w:sz w:val="24"/>
          <w:szCs w:val="24"/>
          <w:lang w:eastAsia="zh-CN"/>
        </w:rPr>
      </w:pPr>
      <w:r>
        <w:rPr>
          <w:rFonts w:hint="eastAsia" w:ascii="宋体" w:hAnsi="宋体" w:eastAsia="宋体"/>
          <w:sz w:val="24"/>
          <w:szCs w:val="24"/>
          <w:lang w:eastAsia="zh-CN"/>
        </w:rPr>
        <w:t>注：甲方变更的上述内容由甲方完善相关手续，以完成项目资料闭合。</w:t>
      </w:r>
      <w:bookmarkStart w:id="0" w:name="_GoBack"/>
      <w:bookmarkEnd w:id="0"/>
    </w:p>
    <w:sectPr>
      <w:footerReference r:id="rId3" w:type="default"/>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path/>
          <v:fill on="f" focussize="0,0"/>
          <v:stroke on="f" joinstyle="miter"/>
          <v:imagedata o:title=""/>
          <o:lock v:ext="edit"/>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76BB16"/>
    <w:multiLevelType w:val="singleLevel"/>
    <w:tmpl w:val="8976BB16"/>
    <w:lvl w:ilvl="0" w:tentative="0">
      <w:start w:val="1"/>
      <w:numFmt w:val="decimal"/>
      <w:suff w:val="space"/>
      <w:lvlText w:val="%1."/>
      <w:lvlJc w:val="left"/>
    </w:lvl>
  </w:abstractNum>
  <w:abstractNum w:abstractNumId="1">
    <w:nsid w:val="340D66A1"/>
    <w:multiLevelType w:val="singleLevel"/>
    <w:tmpl w:val="340D66A1"/>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2B55C6"/>
    <w:rsid w:val="000C4024"/>
    <w:rsid w:val="00102273"/>
    <w:rsid w:val="00127DEB"/>
    <w:rsid w:val="00194067"/>
    <w:rsid w:val="001A7FD4"/>
    <w:rsid w:val="001C5F24"/>
    <w:rsid w:val="001E67A9"/>
    <w:rsid w:val="0021016D"/>
    <w:rsid w:val="00227971"/>
    <w:rsid w:val="0023424B"/>
    <w:rsid w:val="00255F6F"/>
    <w:rsid w:val="002B55C6"/>
    <w:rsid w:val="002D7D47"/>
    <w:rsid w:val="002E1664"/>
    <w:rsid w:val="002F1B6B"/>
    <w:rsid w:val="00317A12"/>
    <w:rsid w:val="00373F7D"/>
    <w:rsid w:val="00381F85"/>
    <w:rsid w:val="00395B45"/>
    <w:rsid w:val="00395D86"/>
    <w:rsid w:val="003D7992"/>
    <w:rsid w:val="00431A1D"/>
    <w:rsid w:val="00456649"/>
    <w:rsid w:val="00466989"/>
    <w:rsid w:val="00466F5E"/>
    <w:rsid w:val="00477BD6"/>
    <w:rsid w:val="00492A5F"/>
    <w:rsid w:val="004B2584"/>
    <w:rsid w:val="004C4B3E"/>
    <w:rsid w:val="004D43E6"/>
    <w:rsid w:val="004E0DF9"/>
    <w:rsid w:val="00523884"/>
    <w:rsid w:val="00530E72"/>
    <w:rsid w:val="00571C18"/>
    <w:rsid w:val="005C5083"/>
    <w:rsid w:val="005E1CDF"/>
    <w:rsid w:val="005E65CC"/>
    <w:rsid w:val="005E79FE"/>
    <w:rsid w:val="00602F8F"/>
    <w:rsid w:val="00617E77"/>
    <w:rsid w:val="00634FB9"/>
    <w:rsid w:val="0065683F"/>
    <w:rsid w:val="006651D0"/>
    <w:rsid w:val="00692568"/>
    <w:rsid w:val="006D3F72"/>
    <w:rsid w:val="006D73D2"/>
    <w:rsid w:val="007123D0"/>
    <w:rsid w:val="00722717"/>
    <w:rsid w:val="00737C02"/>
    <w:rsid w:val="00756FF2"/>
    <w:rsid w:val="00786610"/>
    <w:rsid w:val="007B31C2"/>
    <w:rsid w:val="007D0C93"/>
    <w:rsid w:val="007F2D65"/>
    <w:rsid w:val="00811E84"/>
    <w:rsid w:val="0081431B"/>
    <w:rsid w:val="00814ACD"/>
    <w:rsid w:val="00824E55"/>
    <w:rsid w:val="00830C39"/>
    <w:rsid w:val="00841283"/>
    <w:rsid w:val="008547C6"/>
    <w:rsid w:val="008A6D2C"/>
    <w:rsid w:val="008B5BA3"/>
    <w:rsid w:val="008C3371"/>
    <w:rsid w:val="008C4E8E"/>
    <w:rsid w:val="008F3D4B"/>
    <w:rsid w:val="00911157"/>
    <w:rsid w:val="00946022"/>
    <w:rsid w:val="00980783"/>
    <w:rsid w:val="00985B33"/>
    <w:rsid w:val="009C20A9"/>
    <w:rsid w:val="009F4611"/>
    <w:rsid w:val="00A573F4"/>
    <w:rsid w:val="00A872A1"/>
    <w:rsid w:val="00AC668C"/>
    <w:rsid w:val="00AD0728"/>
    <w:rsid w:val="00AE2DCE"/>
    <w:rsid w:val="00B66554"/>
    <w:rsid w:val="00B75B34"/>
    <w:rsid w:val="00B87A42"/>
    <w:rsid w:val="00B92E02"/>
    <w:rsid w:val="00BB115F"/>
    <w:rsid w:val="00BD0151"/>
    <w:rsid w:val="00BD0BA3"/>
    <w:rsid w:val="00C05002"/>
    <w:rsid w:val="00C2006C"/>
    <w:rsid w:val="00C25B2B"/>
    <w:rsid w:val="00CB2931"/>
    <w:rsid w:val="00CC297B"/>
    <w:rsid w:val="00CD1408"/>
    <w:rsid w:val="00CE6BC8"/>
    <w:rsid w:val="00D32C14"/>
    <w:rsid w:val="00D50F52"/>
    <w:rsid w:val="00D62CAA"/>
    <w:rsid w:val="00D651E1"/>
    <w:rsid w:val="00D748D1"/>
    <w:rsid w:val="00D91772"/>
    <w:rsid w:val="00D93FB9"/>
    <w:rsid w:val="00DF3204"/>
    <w:rsid w:val="00E31724"/>
    <w:rsid w:val="00EA12D4"/>
    <w:rsid w:val="00EA3D50"/>
    <w:rsid w:val="00F036F2"/>
    <w:rsid w:val="00F432B8"/>
    <w:rsid w:val="00F4674A"/>
    <w:rsid w:val="00FA227C"/>
    <w:rsid w:val="086C2209"/>
    <w:rsid w:val="08B263D5"/>
    <w:rsid w:val="0EDC0695"/>
    <w:rsid w:val="113C6CF9"/>
    <w:rsid w:val="1B9912DB"/>
    <w:rsid w:val="1DE17EDA"/>
    <w:rsid w:val="1EEB06B1"/>
    <w:rsid w:val="1FBF6E0B"/>
    <w:rsid w:val="21E93425"/>
    <w:rsid w:val="23B4793E"/>
    <w:rsid w:val="3271096C"/>
    <w:rsid w:val="3BAE45F8"/>
    <w:rsid w:val="3D6A512F"/>
    <w:rsid w:val="405D57DF"/>
    <w:rsid w:val="442A6C74"/>
    <w:rsid w:val="469C4B2D"/>
    <w:rsid w:val="49007FF0"/>
    <w:rsid w:val="4D4B69F3"/>
    <w:rsid w:val="4E5A3769"/>
    <w:rsid w:val="4F995F93"/>
    <w:rsid w:val="507760DF"/>
    <w:rsid w:val="55564025"/>
    <w:rsid w:val="5623550D"/>
    <w:rsid w:val="566620F5"/>
    <w:rsid w:val="56B61419"/>
    <w:rsid w:val="59F728FC"/>
    <w:rsid w:val="5A970B2D"/>
    <w:rsid w:val="5AEF55C8"/>
    <w:rsid w:val="5AF5702A"/>
    <w:rsid w:val="5BC27BA2"/>
    <w:rsid w:val="641D7C89"/>
    <w:rsid w:val="6430312C"/>
    <w:rsid w:val="647B66EA"/>
    <w:rsid w:val="665739D2"/>
    <w:rsid w:val="681B7D49"/>
    <w:rsid w:val="68906D61"/>
    <w:rsid w:val="70757105"/>
    <w:rsid w:val="752E7136"/>
    <w:rsid w:val="76AE4860"/>
    <w:rsid w:val="77007D06"/>
    <w:rsid w:val="776F11D3"/>
    <w:rsid w:val="7A361AAC"/>
    <w:rsid w:val="7AF97F21"/>
    <w:rsid w:val="7D741B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9"/>
    <w:unhideWhenUsed/>
    <w:qFormat/>
    <w:uiPriority w:val="99"/>
    <w:pPr>
      <w:spacing w:line="240" w:lineRule="auto"/>
      <w:jc w:val="left"/>
    </w:pPr>
  </w:style>
  <w:style w:type="paragraph" w:styleId="3">
    <w:name w:val="Balloon Text"/>
    <w:basedOn w:val="1"/>
    <w:link w:val="10"/>
    <w:unhideWhenUsed/>
    <w:qFormat/>
    <w:uiPriority w:val="99"/>
    <w:pPr>
      <w:spacing w:line="240" w:lineRule="auto"/>
    </w:pPr>
    <w:rPr>
      <w:sz w:val="18"/>
      <w:szCs w:val="18"/>
    </w:rPr>
  </w:style>
  <w:style w:type="paragraph" w:styleId="4">
    <w:name w:val="footer"/>
    <w:basedOn w:val="1"/>
    <w:unhideWhenUsed/>
    <w:uiPriority w:val="99"/>
    <w:pPr>
      <w:tabs>
        <w:tab w:val="center" w:pos="4153"/>
        <w:tab w:val="right" w:pos="8306"/>
      </w:tabs>
      <w:snapToGrid w:val="0"/>
      <w:jc w:val="left"/>
    </w:pPr>
    <w:rPr>
      <w:sz w:val="18"/>
    </w:rPr>
  </w:style>
  <w:style w:type="paragraph" w:styleId="5">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character" w:styleId="8">
    <w:name w:val="annotation reference"/>
    <w:basedOn w:val="7"/>
    <w:unhideWhenUsed/>
    <w:qFormat/>
    <w:uiPriority w:val="99"/>
    <w:rPr>
      <w:sz w:val="21"/>
      <w:szCs w:val="21"/>
    </w:rPr>
  </w:style>
  <w:style w:type="character" w:customStyle="1" w:styleId="9">
    <w:name w:val="批注文字 Char"/>
    <w:basedOn w:val="7"/>
    <w:link w:val="2"/>
    <w:semiHidden/>
    <w:qFormat/>
    <w:uiPriority w:val="99"/>
  </w:style>
  <w:style w:type="character" w:customStyle="1" w:styleId="10">
    <w:name w:val="批注框文本 Char"/>
    <w:basedOn w:val="7"/>
    <w:link w:val="3"/>
    <w:semiHidden/>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9</Pages>
  <Words>726</Words>
  <Characters>4139</Characters>
  <Lines>34</Lines>
  <Paragraphs>9</Paragraphs>
  <TotalTime>350</TotalTime>
  <ScaleCrop>false</ScaleCrop>
  <LinksUpToDate>false</LinksUpToDate>
  <CharactersWithSpaces>4856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2018-10-31T05:17:00Z</dcterms:created>
  <dc:creator>Administrator</dc:creator>
  <cp:lastModifiedBy>LENOVO</cp:lastModifiedBy>
  <cp:lastPrinted>2021-01-07T10:23:59Z</cp:lastPrinted>
  <dcterms:modified xsi:type="dcterms:W3CDTF">2021-01-07T10:25:55Z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