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2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32"/>
        <w:gridCol w:w="1914"/>
        <w:gridCol w:w="1823"/>
        <w:gridCol w:w="1919"/>
        <w:gridCol w:w="2806"/>
        <w:gridCol w:w="2058"/>
        <w:gridCol w:w="6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32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74" w:lineRule="exact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32"/>
                <w:szCs w:val="32"/>
              </w:rPr>
              <w:t>附件</w:t>
            </w:r>
          </w:p>
          <w:p>
            <w:pPr>
              <w:spacing w:line="574" w:lineRule="exact"/>
              <w:jc w:val="center"/>
              <w:textAlignment w:val="bottom"/>
              <w:rPr>
                <w:rFonts w:ascii="Times New Roman" w:hAnsi="Times New Roman" w:eastAsia="方正小标宋简体"/>
                <w:color w:val="000000"/>
                <w:kern w:val="21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color w:val="000000"/>
                <w:kern w:val="21"/>
                <w:sz w:val="44"/>
                <w:szCs w:val="44"/>
              </w:rPr>
              <w:t>国家卫生城市复审市政基础设施和市容环境卫生集中整治</w:t>
            </w:r>
          </w:p>
          <w:p>
            <w:pPr>
              <w:spacing w:line="574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方正小标宋简体"/>
                <w:color w:val="000000"/>
                <w:kern w:val="21"/>
                <w:sz w:val="44"/>
                <w:szCs w:val="44"/>
              </w:rPr>
              <w:t>攻坚行动调度表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76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spacing w:line="480" w:lineRule="exact"/>
              <w:jc w:val="left"/>
              <w:textAlignment w:val="bottom"/>
              <w:rPr>
                <w:rFonts w:ascii="Times New Roman" w:hAnsi="Times New Roman" w:eastAsia="楷体_GB2312"/>
                <w:color w:val="000000"/>
                <w:kern w:val="21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21"/>
                <w:sz w:val="24"/>
              </w:rPr>
              <w:t>填报单位（盖章）：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480" w:lineRule="exact"/>
              <w:rPr>
                <w:rFonts w:ascii="Times New Roman" w:hAnsi="Times New Roman" w:eastAsia="楷体_GB2312"/>
                <w:color w:val="000000"/>
                <w:kern w:val="21"/>
                <w:sz w:val="2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spacing w:line="480" w:lineRule="exact"/>
              <w:jc w:val="left"/>
              <w:textAlignment w:val="bottom"/>
              <w:rPr>
                <w:rFonts w:ascii="Times New Roman" w:hAnsi="Times New Roman" w:eastAsia="楷体_GB2312"/>
                <w:color w:val="000000"/>
                <w:kern w:val="21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21"/>
                <w:sz w:val="24"/>
              </w:rPr>
              <w:t>填报时间：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序号</w:t>
            </w:r>
          </w:p>
        </w:tc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问题点位</w:t>
            </w:r>
          </w:p>
        </w:tc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存在的主要问题</w:t>
            </w:r>
          </w:p>
        </w:tc>
        <w:tc>
          <w:tcPr>
            <w:tcW w:w="1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排查发现时间</w:t>
            </w:r>
          </w:p>
        </w:tc>
        <w:tc>
          <w:tcPr>
            <w:tcW w:w="19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整治具</w:t>
            </w:r>
            <w:bookmarkStart w:id="0" w:name="_GoBack"/>
            <w:bookmarkEnd w:id="0"/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体措施</w:t>
            </w:r>
          </w:p>
        </w:tc>
        <w:tc>
          <w:tcPr>
            <w:tcW w:w="2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整治完成情况</w:t>
            </w:r>
          </w:p>
          <w:p>
            <w:pPr>
              <w:widowControl/>
              <w:spacing w:line="28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（选填已完成/正在推进）</w:t>
            </w:r>
          </w:p>
        </w:tc>
        <w:tc>
          <w:tcPr>
            <w:tcW w:w="2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整治完成时间</w:t>
            </w:r>
          </w:p>
          <w:p>
            <w:pPr>
              <w:widowControl/>
              <w:spacing w:line="28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（计划完成时间）</w:t>
            </w:r>
          </w:p>
        </w:tc>
        <w:tc>
          <w:tcPr>
            <w:tcW w:w="6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21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ahoma"/>
                <w:color w:val="000000"/>
                <w:kern w:val="21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rFonts w:ascii="Times New Roman" w:hAnsi="Times New Roman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</w:rPr>
              <w:t>监管工作情况：主管部门检查次数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</w:rPr>
              <w:t>次，部门、服务企业及有关单位参加整治人数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</w:rPr>
              <w:t>人，投入各类整治车辆设备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</w:rPr>
              <w:t>台（套），行政处罚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</w:rPr>
              <w:t>起，处罚金额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21"/>
                <w:sz w:val="22"/>
                <w:szCs w:val="22"/>
              </w:rPr>
              <w:t>元。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F320B"/>
    <w:rsid w:val="4C8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2023-10-18T03:20:00Z</dcterms:created>
  <dc:creator>Administrator</dc:creator>
  <cp:lastModifiedBy>Administrator</cp:lastModifiedBy>
  <dcterms:modified xsi:type="dcterms:W3CDTF">2023-10-18T03:21:43Z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